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A25D095" w14:textId="77777777">
        <w:trPr>
          <w:cantSplit/>
        </w:trPr>
        <w:tc>
          <w:tcPr>
            <w:tcW w:w="6911" w:type="dxa"/>
          </w:tcPr>
          <w:p w14:paraId="5A25D093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A25D09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5A25D0D2" wp14:editId="5A25D0D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A25D09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25D096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A25D097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A25D09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25D099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25D09A" w14:textId="51CFCB70" w:rsidR="00585496" w:rsidRPr="00C324A8" w:rsidRDefault="00585496" w:rsidP="009B06C5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_GoBack"/>
            <w:r>
              <w:rPr>
                <w:rFonts w:ascii="Verdana" w:hAnsi="Verdana"/>
                <w:sz w:val="20"/>
              </w:rPr>
              <w:t>CPG(19)1</w:t>
            </w:r>
            <w:r w:rsidR="009B06C5">
              <w:rPr>
                <w:rFonts w:ascii="Verdana" w:hAnsi="Verdana"/>
                <w:sz w:val="20"/>
              </w:rPr>
              <w:t>43</w:t>
            </w:r>
            <w:r>
              <w:rPr>
                <w:rFonts w:ascii="Verdana" w:hAnsi="Verdana"/>
                <w:sz w:val="20"/>
              </w:rPr>
              <w:t>7 ANNEX V</w:t>
            </w:r>
            <w:r w:rsidR="009B06C5">
              <w:rPr>
                <w:rFonts w:ascii="Verdana" w:hAnsi="Verdana"/>
                <w:sz w:val="20"/>
              </w:rPr>
              <w:t>III</w:t>
            </w:r>
            <w:r>
              <w:rPr>
                <w:rFonts w:ascii="Verdana" w:hAnsi="Verdana"/>
                <w:sz w:val="20"/>
              </w:rPr>
              <w:t>-13</w:t>
            </w:r>
            <w:r w:rsidR="009B06C5">
              <w:rPr>
                <w:rFonts w:ascii="Verdana" w:hAnsi="Verdana"/>
                <w:sz w:val="20"/>
              </w:rPr>
              <w:t>K</w:t>
            </w:r>
            <w:bookmarkEnd w:id="1"/>
          </w:p>
        </w:tc>
      </w:tr>
      <w:tr w:rsidR="00A066F1" w:rsidRPr="00C324A8" w14:paraId="5A25D09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A25D09C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A25D09D" w14:textId="1FD2A02B" w:rsidR="00A066F1" w:rsidRPr="00841216" w:rsidRDefault="00B04AB9" w:rsidP="009B06C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05A8B">
              <w:rPr>
                <w:rFonts w:ascii="Verdana" w:hAnsi="Verdana"/>
                <w:b/>
                <w:sz w:val="20"/>
              </w:rPr>
              <w:t>Addendum 1</w:t>
            </w:r>
            <w:r w:rsidR="009B06C5">
              <w:rPr>
                <w:rFonts w:ascii="Verdana" w:hAnsi="Verdana"/>
                <w:b/>
                <w:sz w:val="20"/>
              </w:rPr>
              <w:t>1</w:t>
            </w:r>
            <w:r w:rsidRPr="00005A8B">
              <w:rPr>
                <w:rFonts w:ascii="Verdana" w:hAnsi="Verdana"/>
                <w:b/>
                <w:sz w:val="20"/>
              </w:rPr>
              <w:t xml:space="preserve"> to</w:t>
            </w:r>
            <w:r>
              <w:rPr>
                <w:rFonts w:ascii="Verdana" w:hAnsi="Verdana"/>
                <w:b/>
                <w:sz w:val="20"/>
              </w:rPr>
              <w:t xml:space="preserve">  Addendum 13 to</w:t>
            </w:r>
            <w:r w:rsidR="00E5581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9B06C5">
              <w:rPr>
                <w:rFonts w:ascii="Verdana" w:hAnsi="Verdana"/>
                <w:b/>
                <w:sz w:val="20"/>
              </w:rPr>
              <w:t>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A25D0A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A25D09F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A25D0A0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4 July 2019</w:t>
            </w:r>
          </w:p>
        </w:tc>
      </w:tr>
      <w:tr w:rsidR="00A066F1" w:rsidRPr="00C324A8" w14:paraId="5A25D0A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A25D0A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A25D0A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A25D0A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A25D0A5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5A25D0A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A25D0A7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5A25D0A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A25D0A9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A25D0A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A25D0AB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A25D0A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A25D0AD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1.13</w:t>
            </w:r>
          </w:p>
        </w:tc>
      </w:tr>
    </w:tbl>
    <w:bookmarkEnd w:id="6"/>
    <w:bookmarkEnd w:id="7"/>
    <w:p w14:paraId="5A25D0AF" w14:textId="77777777" w:rsidR="005118F7" w:rsidRPr="00EC5386" w:rsidRDefault="004D6CC8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to</w:t>
      </w:r>
      <w:proofErr w:type="gramEnd"/>
      <w:r w:rsidRPr="00656311">
        <w:rPr>
          <w:lang w:val="en-US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5A25D0B0" w14:textId="2A0A67D1" w:rsidR="00502403" w:rsidRDefault="00502403" w:rsidP="00502403">
      <w:pPr>
        <w:pStyle w:val="Headingb"/>
        <w:jc w:val="center"/>
        <w:rPr>
          <w:lang w:val="en-GB"/>
        </w:rPr>
      </w:pPr>
      <w:r w:rsidRPr="00B833F1">
        <w:rPr>
          <w:lang w:val="en-GB"/>
        </w:rPr>
        <w:t xml:space="preserve">Part </w:t>
      </w:r>
      <w:r>
        <w:rPr>
          <w:lang w:val="en-GB"/>
        </w:rPr>
        <w:t>1</w:t>
      </w:r>
      <w:r w:rsidR="009B06C5">
        <w:rPr>
          <w:lang w:val="en-GB"/>
        </w:rPr>
        <w:t>1</w:t>
      </w:r>
      <w:r w:rsidRPr="00B833F1">
        <w:rPr>
          <w:lang w:val="en-GB"/>
        </w:rPr>
        <w:t xml:space="preserve"> – Frequency band </w:t>
      </w:r>
      <w:r>
        <w:rPr>
          <w:lang w:val="en-GB"/>
        </w:rPr>
        <w:t xml:space="preserve">50.4-52.6 </w:t>
      </w:r>
      <w:r w:rsidRPr="00B833F1">
        <w:rPr>
          <w:lang w:val="en-GB"/>
        </w:rPr>
        <w:t>GHz</w:t>
      </w:r>
    </w:p>
    <w:p w14:paraId="5A25D0B1" w14:textId="77777777" w:rsidR="00502403" w:rsidRPr="00B833F1" w:rsidRDefault="00502403" w:rsidP="00502403">
      <w:pPr>
        <w:pStyle w:val="Headingb"/>
        <w:rPr>
          <w:lang w:val="en-GB"/>
        </w:rPr>
      </w:pPr>
      <w:r w:rsidRPr="00B833F1">
        <w:rPr>
          <w:lang w:val="en-GB"/>
        </w:rPr>
        <w:t>Introduction</w:t>
      </w:r>
    </w:p>
    <w:p w14:paraId="5A25D0B2" w14:textId="77777777" w:rsidR="00502403" w:rsidRPr="00FF5634" w:rsidRDefault="00502403" w:rsidP="00502403">
      <w:pPr>
        <w:rPr>
          <w:lang w:val="en-US"/>
        </w:rPr>
      </w:pPr>
      <w:r w:rsidRPr="002B2821">
        <w:rPr>
          <w:lang w:val="en-US"/>
        </w:rPr>
        <w:t xml:space="preserve">This document presents the European Common Proposal for the </w:t>
      </w:r>
      <w:r>
        <w:rPr>
          <w:lang w:val="en-US"/>
        </w:rPr>
        <w:t xml:space="preserve">frequency </w:t>
      </w:r>
      <w:r w:rsidRPr="002B2821">
        <w:rPr>
          <w:lang w:val="en-US"/>
        </w:rPr>
        <w:t xml:space="preserve">bands </w:t>
      </w:r>
      <w:r w:rsidRPr="0004228A">
        <w:rPr>
          <w:szCs w:val="24"/>
        </w:rPr>
        <w:t xml:space="preserve">50.4-52.6 </w:t>
      </w:r>
      <w:r w:rsidRPr="002B2821">
        <w:rPr>
          <w:lang w:val="en-US"/>
        </w:rPr>
        <w:t xml:space="preserve">GHz under WRC-19 </w:t>
      </w:r>
      <w:r>
        <w:rPr>
          <w:lang w:val="en-US"/>
        </w:rPr>
        <w:t>a</w:t>
      </w:r>
      <w:r w:rsidRPr="002B2821">
        <w:rPr>
          <w:lang w:val="en-US"/>
        </w:rPr>
        <w:t xml:space="preserve">genda </w:t>
      </w:r>
      <w:r>
        <w:rPr>
          <w:lang w:val="en-US"/>
        </w:rPr>
        <w:t>i</w:t>
      </w:r>
      <w:r w:rsidRPr="002B2821">
        <w:rPr>
          <w:lang w:val="en-US"/>
        </w:rPr>
        <w:t>tem 1.13.</w:t>
      </w:r>
    </w:p>
    <w:p w14:paraId="5A25D0B3" w14:textId="77777777" w:rsidR="00502403" w:rsidRDefault="00502403" w:rsidP="00502403">
      <w:pPr>
        <w:pStyle w:val="Proposal"/>
      </w:pPr>
      <w:r>
        <w:t>Proposals</w:t>
      </w:r>
      <w:r>
        <w:br w:type="page"/>
      </w:r>
    </w:p>
    <w:p w14:paraId="5A25D0B4" w14:textId="77777777" w:rsidR="008B2E84" w:rsidRDefault="004D6CC8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5A25D0B5" w14:textId="77777777" w:rsidR="008B2E84" w:rsidRDefault="004D6CC8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5A25D0B6" w14:textId="77777777" w:rsidR="008B2E84" w:rsidRPr="00B25B23" w:rsidRDefault="004D6CC8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5A25D0B7" w14:textId="3DA1B596" w:rsidR="00EF514A" w:rsidRDefault="004D6CC8">
      <w:pPr>
        <w:pStyle w:val="Proposal"/>
      </w:pPr>
      <w:r>
        <w:rPr>
          <w:u w:val="single"/>
        </w:rPr>
        <w:t>NOC</w:t>
      </w:r>
      <w:r>
        <w:tab/>
        <w:t>EUR/</w:t>
      </w:r>
      <w:r w:rsidR="009B06C5">
        <w:t>16</w:t>
      </w:r>
      <w:r>
        <w:t>A13</w:t>
      </w:r>
      <w:r w:rsidR="00585496">
        <w:t>A12</w:t>
      </w:r>
      <w:r>
        <w:t>/1</w:t>
      </w:r>
    </w:p>
    <w:p w14:paraId="5A25D0B8" w14:textId="77777777" w:rsidR="004852CC" w:rsidRPr="002B657C" w:rsidRDefault="004D6CC8" w:rsidP="003E393F">
      <w:pPr>
        <w:pStyle w:val="Tabletitle"/>
      </w:pPr>
      <w:r>
        <w:t>47.5-51.4 GHz</w:t>
      </w:r>
    </w:p>
    <w:tbl>
      <w:tblPr>
        <w:tblW w:w="9299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8"/>
        <w:gridCol w:w="3100"/>
        <w:gridCol w:w="3101"/>
      </w:tblGrid>
      <w:tr w:rsidR="008B2E84" w14:paraId="5A25D0BA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B9" w14:textId="77777777" w:rsidR="008B2E84" w:rsidRPr="002B657C" w:rsidRDefault="004D6CC8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5A25D0BE" w14:textId="77777777" w:rsidTr="003E393F">
        <w:trPr>
          <w:cantSplit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25D0BB" w14:textId="77777777" w:rsidR="008B2E84" w:rsidRPr="002B657C" w:rsidRDefault="004D6CC8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25D0BC" w14:textId="77777777" w:rsidR="008B2E84" w:rsidRPr="002B657C" w:rsidRDefault="004D6CC8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BD" w14:textId="77777777" w:rsidR="008B2E84" w:rsidRPr="002B657C" w:rsidRDefault="004D6CC8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5A25D0C3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25D0BF" w14:textId="77777777" w:rsidR="008B2E84" w:rsidRPr="008A2589" w:rsidRDefault="004D6CC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n-US"/>
              </w:rPr>
            </w:pPr>
            <w:r w:rsidRPr="00D518E2">
              <w:rPr>
                <w:rStyle w:val="Tablefreq"/>
              </w:rPr>
              <w:t>50.4-51.4</w:t>
            </w:r>
            <w:r>
              <w:rPr>
                <w:color w:val="000000"/>
              </w:rPr>
              <w:tab/>
              <w:t>FIXED</w:t>
            </w:r>
          </w:p>
          <w:p w14:paraId="5A25D0C0" w14:textId="77777777" w:rsidR="008B2E84" w:rsidRDefault="004D6CC8" w:rsidP="003E393F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FIXED-SATELLITE (Earth-to-space)  </w:t>
            </w:r>
            <w:r w:rsidRPr="004A7ED0">
              <w:rPr>
                <w:rStyle w:val="Artref"/>
              </w:rPr>
              <w:t>5.338A</w:t>
            </w:r>
          </w:p>
          <w:p w14:paraId="5A25D0C1" w14:textId="77777777" w:rsidR="008B2E84" w:rsidRDefault="004D6CC8" w:rsidP="003E393F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5A25D0C2" w14:textId="77777777" w:rsidR="008B2E84" w:rsidRPr="008A2589" w:rsidRDefault="004D6CC8" w:rsidP="003E393F">
            <w:pPr>
              <w:pStyle w:val="TableTextS5"/>
              <w:spacing w:before="50" w:after="50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Mobile-satellite (Earth-to-space)</w:t>
            </w:r>
          </w:p>
        </w:tc>
      </w:tr>
    </w:tbl>
    <w:p w14:paraId="5A25D0C4" w14:textId="77777777" w:rsidR="00EF514A" w:rsidRDefault="004D6CC8" w:rsidP="00502403">
      <w:pPr>
        <w:pStyle w:val="Reasons"/>
      </w:pPr>
      <w:proofErr w:type="gramStart"/>
      <w:r>
        <w:rPr>
          <w:b/>
        </w:rPr>
        <w:t>Reasons:</w:t>
      </w:r>
      <w:r>
        <w:tab/>
      </w:r>
      <w:r w:rsidR="00502403">
        <w:t xml:space="preserve">The frequency band 50.4-52.6 GHz is surrounded by two important passive remote sensing bands (i.e. 50.2-50.4 GHz and 52.6-54.25 GHz) covered by RR No. </w:t>
      </w:r>
      <w:r w:rsidR="00502403" w:rsidRPr="00502403">
        <w:rPr>
          <w:b/>
        </w:rPr>
        <w:t>5.340</w:t>
      </w:r>
      <w:r w:rsidR="00502403">
        <w:t>, which would require relevant protection, namely limits to the unwanted emission levels on IMT-2020 systems.</w:t>
      </w:r>
      <w:proofErr w:type="gramEnd"/>
      <w:r w:rsidR="00502403">
        <w:br/>
        <w:t>Complying with the required levels of protection of EESS (passive) in both, the 50.2-50.4 GHz and 52.6-54.25 GHz frequency bands, would constrain its usability for IMT-2020 to a narrow portion of the 50.4-52.6 GHz frequency range, making the band not suitable for IMT-2020.</w:t>
      </w:r>
    </w:p>
    <w:p w14:paraId="5A25D0C5" w14:textId="7EB808ED" w:rsidR="00EF514A" w:rsidRDefault="004D6CC8">
      <w:pPr>
        <w:pStyle w:val="Proposal"/>
      </w:pPr>
      <w:r>
        <w:rPr>
          <w:u w:val="single"/>
        </w:rPr>
        <w:t>NOC</w:t>
      </w:r>
      <w:r w:rsidR="00502403">
        <w:tab/>
        <w:t>EUR/</w:t>
      </w:r>
      <w:r w:rsidR="009B06C5">
        <w:t>16</w:t>
      </w:r>
      <w:r>
        <w:t>A13</w:t>
      </w:r>
      <w:r w:rsidR="00585496">
        <w:t>A12</w:t>
      </w:r>
      <w:r>
        <w:t>/2</w:t>
      </w:r>
    </w:p>
    <w:p w14:paraId="5A25D0C6" w14:textId="77777777" w:rsidR="004852CC" w:rsidRPr="002B657C" w:rsidRDefault="004D6CC8" w:rsidP="003E393F">
      <w:pPr>
        <w:pStyle w:val="Tabletitle"/>
      </w:pPr>
      <w:r w:rsidRPr="00766CBC">
        <w:t>51.4-55.78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B2E84" w14:paraId="5A25D0C8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C7" w14:textId="77777777" w:rsidR="008B2E84" w:rsidRPr="002B657C" w:rsidRDefault="004D6CC8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5A25D0CC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C9" w14:textId="77777777" w:rsidR="008B2E84" w:rsidRPr="002B657C" w:rsidRDefault="004D6CC8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CA" w14:textId="77777777" w:rsidR="008B2E84" w:rsidRPr="002B657C" w:rsidRDefault="004D6CC8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CB" w14:textId="77777777" w:rsidR="008B2E84" w:rsidRPr="002B657C" w:rsidRDefault="004D6CC8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5A25D0D0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0CD" w14:textId="77777777" w:rsidR="008B2E84" w:rsidRDefault="004D6CC8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51.4-52.6</w:t>
            </w:r>
            <w:r>
              <w:rPr>
                <w:color w:val="000000"/>
              </w:rPr>
              <w:tab/>
              <w:t xml:space="preserve">FIXED  </w:t>
            </w:r>
            <w:r w:rsidRPr="00E94301">
              <w:rPr>
                <w:rStyle w:val="Artref"/>
              </w:rPr>
              <w:t>5.338A</w:t>
            </w:r>
          </w:p>
          <w:p w14:paraId="5A25D0CE" w14:textId="77777777" w:rsidR="008B2E84" w:rsidRDefault="004D6CC8" w:rsidP="003E393F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5A25D0CF" w14:textId="77777777" w:rsidR="008B2E84" w:rsidRDefault="004D6CC8" w:rsidP="003E393F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5.547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5.556</w:t>
            </w:r>
          </w:p>
        </w:tc>
      </w:tr>
    </w:tbl>
    <w:p w14:paraId="5A25D0D1" w14:textId="77777777" w:rsidR="00EF514A" w:rsidRDefault="004D6CC8">
      <w:pPr>
        <w:pStyle w:val="Reasons"/>
      </w:pPr>
      <w:proofErr w:type="gramStart"/>
      <w:r>
        <w:rPr>
          <w:b/>
        </w:rPr>
        <w:t>Reasons:</w:t>
      </w:r>
      <w:r>
        <w:tab/>
      </w:r>
      <w:r w:rsidR="00502403">
        <w:t xml:space="preserve">The frequency band 50.4-52.6 GHz is surrounded by two important passive remote sensing bands (i.e. 50.2-50.4 GHz and 52.6-54.25 GHz) covered by RR No. </w:t>
      </w:r>
      <w:r w:rsidR="00502403" w:rsidRPr="00502403">
        <w:rPr>
          <w:b/>
        </w:rPr>
        <w:t>5.340</w:t>
      </w:r>
      <w:r w:rsidR="00502403">
        <w:t>, which would require relevant protection, namely limits to the unwanted emission levels on IMT-2020 systems.</w:t>
      </w:r>
      <w:proofErr w:type="gramEnd"/>
      <w:r w:rsidR="00502403">
        <w:br/>
        <w:t>Complying with the required levels of protection of EESS (passive) in both, the 50.2-50.4 GHz and 52.6-54.25 GHz frequency bands, would constrain its usability for IMT-2020 to a narrow portion of the 50.4-52.6 GHz frequency range, making the band not suitable for IMT-2020.</w:t>
      </w:r>
    </w:p>
    <w:sectPr w:rsidR="00EF514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D4D6" w14:textId="77777777" w:rsidR="007D7C39" w:rsidRDefault="007D7C39">
      <w:r>
        <w:separator/>
      </w:r>
    </w:p>
  </w:endnote>
  <w:endnote w:type="continuationSeparator" w:id="0">
    <w:p w14:paraId="13CB095C" w14:textId="77777777" w:rsidR="007D7C39" w:rsidRDefault="007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D0D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25D0DB" w14:textId="336185F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C5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D0DC" w14:textId="37BFA2AA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C5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D0DD" w14:textId="77777777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91FD7" w14:textId="77777777" w:rsidR="007D7C39" w:rsidRDefault="007D7C39">
      <w:r>
        <w:rPr>
          <w:b/>
        </w:rPr>
        <w:t>_______________</w:t>
      </w:r>
    </w:p>
  </w:footnote>
  <w:footnote w:type="continuationSeparator" w:id="0">
    <w:p w14:paraId="205AB6BF" w14:textId="77777777" w:rsidR="007D7C39" w:rsidRDefault="007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5D0D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06C5">
      <w:rPr>
        <w:noProof/>
      </w:rPr>
      <w:t>2</w:t>
    </w:r>
    <w:r>
      <w:fldChar w:fldCharType="end"/>
    </w:r>
  </w:p>
  <w:p w14:paraId="5A25D0D9" w14:textId="288139FC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9B06C5">
      <w:t>16</w:t>
    </w:r>
    <w:r w:rsidR="00EB55C6">
      <w:t>(Add.13)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2E77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D6CC8"/>
    <w:rsid w:val="004F3DC0"/>
    <w:rsid w:val="0050139F"/>
    <w:rsid w:val="00502403"/>
    <w:rsid w:val="0055140B"/>
    <w:rsid w:val="00585496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6658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D7C39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61899"/>
    <w:rsid w:val="009B06C5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04AB9"/>
    <w:rsid w:val="00B139EE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7610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514A"/>
    <w:rsid w:val="00EF637D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5D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R16-WRC19-C-5604!A13!MSW-E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61287D-DDAC-444D-8716-CDFDB80CED2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62740D-FA20-4EF4-B9C4-C1B6AB23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R16-WRC19-C-5604!A13!MSW-E</vt:lpstr>
      <vt:lpstr>R16-WRC19-C-5604!A13!MSW-E</vt:lpstr>
    </vt:vector>
  </TitlesOfParts>
  <Manager>General Secretariat - Pool</Manager>
  <Company>International Telecommunication Union (ITU)</Company>
  <LinksUpToDate>false</LinksUpToDate>
  <CharactersWithSpaces>2282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R16-WRC19-C-5604!A13!MSW-E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2017-02-10T08:23:00Z</cp:lastPrinted>
  <dcterms:created xsi:type="dcterms:W3CDTF">2019-08-29T07:40:00Z</dcterms:created>
  <dcterms:modified xsi:type="dcterms:W3CDTF">2019-08-29T07:40:00Z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  <property fmtid="{D5CDD505-2E9C-101B-9397-08002B2CF9AE}" pid="11" name="MSIP_Label_5a50d26f-5c2c-4137-8396-1b24eb24286c_Enabled">
    <vt:lpwstr>True</vt:lpwstr>
  </property>
  <property fmtid="{D5CDD505-2E9C-101B-9397-08002B2CF9AE}" pid="12" name="MSIP_Label_5a50d26f-5c2c-4137-8396-1b24eb24286c_SiteId">
    <vt:lpwstr>0af648de-310c-4068-8ae4-f9418bae24cc</vt:lpwstr>
  </property>
  <property fmtid="{D5CDD505-2E9C-101B-9397-08002B2CF9AE}" pid="13" name="MSIP_Label_5a50d26f-5c2c-4137-8396-1b24eb24286c_Owner">
    <vt:lpwstr>Robert.Cooper@ofcom.org.uk</vt:lpwstr>
  </property>
  <property fmtid="{D5CDD505-2E9C-101B-9397-08002B2CF9AE}" pid="14" name="MSIP_Label_5a50d26f-5c2c-4137-8396-1b24eb24286c_SetDate">
    <vt:lpwstr>2019-07-04T14:14:55.5505158Z</vt:lpwstr>
  </property>
  <property fmtid="{D5CDD505-2E9C-101B-9397-08002B2CF9AE}" pid="15" name="MSIP_Label_5a50d26f-5c2c-4137-8396-1b24eb24286c_Name">
    <vt:lpwstr>Protected</vt:lpwstr>
  </property>
  <property fmtid="{D5CDD505-2E9C-101B-9397-08002B2CF9AE}" pid="16" name="MSIP_Label_5a50d26f-5c2c-4137-8396-1b24eb24286c_Application">
    <vt:lpwstr>Microsoft Azure Information Protection</vt:lpwstr>
  </property>
  <property fmtid="{D5CDD505-2E9C-101B-9397-08002B2CF9AE}" pid="17" name="MSIP_Label_5a50d26f-5c2c-4137-8396-1b24eb24286c_Extended_MSFT_Method">
    <vt:lpwstr>Manual</vt:lpwstr>
  </property>
  <property fmtid="{D5CDD505-2E9C-101B-9397-08002B2CF9AE}" pid="18" name="Sensitivity">
    <vt:lpwstr>Protected</vt:lpwstr>
  </property>
</Properties>
</file>