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val="en-US"/>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F72126" w:rsidP="00092B61">
            <w:pPr>
              <w:spacing w:before="0" w:line="240" w:lineRule="atLeast"/>
              <w:rPr>
                <w:rFonts w:ascii="Verdana" w:hAnsi="Verdana"/>
                <w:sz w:val="20"/>
              </w:rPr>
            </w:pPr>
            <w:r w:rsidRPr="00F72126">
              <w:rPr>
                <w:rFonts w:ascii="Verdana" w:hAnsi="Verdana"/>
                <w:sz w:val="20"/>
              </w:rPr>
              <w:t>CPG(19)</w:t>
            </w:r>
            <w:r w:rsidR="00011FF3">
              <w:rPr>
                <w:rFonts w:ascii="Verdana" w:hAnsi="Verdana"/>
                <w:sz w:val="20"/>
              </w:rPr>
              <w:t>1</w:t>
            </w:r>
            <w:r w:rsidR="00092B61">
              <w:rPr>
                <w:rFonts w:ascii="Verdana" w:hAnsi="Verdana"/>
                <w:sz w:val="20"/>
              </w:rPr>
              <w:t>43</w:t>
            </w:r>
            <w:r>
              <w:rPr>
                <w:rFonts w:ascii="Verdana" w:hAnsi="Verdana"/>
                <w:sz w:val="20"/>
              </w:rPr>
              <w:t xml:space="preserve"> </w:t>
            </w:r>
            <w:r w:rsidR="002003E2">
              <w:rPr>
                <w:rFonts w:ascii="Verdana" w:hAnsi="Verdana"/>
                <w:sz w:val="20"/>
              </w:rPr>
              <w:t>ANNEX V</w:t>
            </w:r>
            <w:r w:rsidR="00092B61">
              <w:rPr>
                <w:rFonts w:ascii="Verdana" w:hAnsi="Verdana"/>
                <w:sz w:val="20"/>
              </w:rPr>
              <w:t>III</w:t>
            </w:r>
            <w:bookmarkStart w:id="2" w:name="_GoBack"/>
            <w:bookmarkEnd w:id="2"/>
            <w:r w:rsidR="002003E2">
              <w:rPr>
                <w:rFonts w:ascii="Verdana" w:hAnsi="Verdana"/>
                <w:sz w:val="20"/>
              </w:rPr>
              <w:t>-16D</w:t>
            </w: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20" w:type="dxa"/>
          </w:tcPr>
          <w:p w:rsidR="00A066F1" w:rsidRPr="00841216" w:rsidRDefault="00222DB9" w:rsidP="00222DB9">
            <w:pPr>
              <w:tabs>
                <w:tab w:val="left" w:pos="851"/>
              </w:tabs>
              <w:spacing w:before="0" w:line="240" w:lineRule="atLeast"/>
              <w:rPr>
                <w:rFonts w:ascii="Verdana" w:hAnsi="Verdana"/>
                <w:sz w:val="20"/>
              </w:rPr>
            </w:pPr>
            <w:r w:rsidRPr="00B471A3">
              <w:rPr>
                <w:rFonts w:ascii="Verdana" w:hAnsi="Verdana"/>
                <w:b/>
                <w:sz w:val="20"/>
              </w:rPr>
              <w:t>Addendum 4 to</w:t>
            </w:r>
            <w:r>
              <w:rPr>
                <w:rFonts w:ascii="Verdana" w:hAnsi="Verdana"/>
                <w:b/>
                <w:sz w:val="20"/>
              </w:rPr>
              <w:t xml:space="preserve"> </w:t>
            </w:r>
            <w:r w:rsidR="00E55816">
              <w:rPr>
                <w:rFonts w:ascii="Verdana" w:hAnsi="Verdana"/>
                <w:b/>
                <w:sz w:val="20"/>
              </w:rPr>
              <w:t>Addendum 16 to</w:t>
            </w:r>
            <w:r w:rsidR="00E55816">
              <w:rPr>
                <w:rFonts w:ascii="Verdana" w:hAnsi="Verdana"/>
                <w:b/>
                <w:sz w:val="20"/>
              </w:rPr>
              <w:br/>
              <w:t xml:space="preserve">Document </w:t>
            </w:r>
            <w:r w:rsidR="00092B61">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rsidR="00A066F1" w:rsidRPr="00841216" w:rsidRDefault="0086038D" w:rsidP="00A066F1">
            <w:pPr>
              <w:tabs>
                <w:tab w:val="left" w:pos="993"/>
              </w:tabs>
              <w:spacing w:before="0"/>
              <w:rPr>
                <w:rFonts w:ascii="Verdana" w:hAnsi="Verdana"/>
                <w:sz w:val="20"/>
              </w:rPr>
            </w:pPr>
            <w:r>
              <w:rPr>
                <w:rFonts w:ascii="Verdana" w:hAnsi="Verdana"/>
                <w:b/>
                <w:sz w:val="20"/>
              </w:rPr>
              <w:t>Date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1.16</w:t>
            </w:r>
          </w:p>
        </w:tc>
      </w:tr>
    </w:tbl>
    <w:bookmarkEnd w:id="7"/>
    <w:bookmarkEnd w:id="8"/>
    <w:p w:rsidR="005118F7" w:rsidRDefault="002003E2" w:rsidP="00181FCF">
      <w:pPr>
        <w:overflowPunct/>
        <w:autoSpaceDE/>
        <w:autoSpaceDN/>
        <w:adjustRightInd/>
        <w:textAlignment w:val="auto"/>
        <w:rPr>
          <w:lang w:val="en-US"/>
        </w:rPr>
      </w:pPr>
      <w:r>
        <w:rPr>
          <w:lang w:val="en-US"/>
        </w:rPr>
        <w:t>1.16</w:t>
      </w:r>
      <w:r>
        <w:rPr>
          <w:lang w:val="en-US"/>
        </w:rPr>
        <w:tab/>
      </w:r>
      <w:r w:rsidRPr="00656311">
        <w:rPr>
          <w:lang w:val="en-US"/>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Pr>
          <w:b/>
          <w:bCs/>
          <w:lang w:val="en-US"/>
        </w:rPr>
        <w:t xml:space="preserve">239 </w:t>
      </w:r>
      <w:r w:rsidRPr="00656311">
        <w:rPr>
          <w:b/>
          <w:bCs/>
          <w:lang w:val="en-US"/>
        </w:rPr>
        <w:t>(WRC-15)</w:t>
      </w:r>
      <w:r w:rsidRPr="00656311">
        <w:rPr>
          <w:lang w:val="en-US"/>
        </w:rPr>
        <w:t>;</w:t>
      </w:r>
    </w:p>
    <w:p w:rsidR="002003E2" w:rsidRPr="004F5852" w:rsidRDefault="002003E2" w:rsidP="002003E2">
      <w:pPr>
        <w:pStyle w:val="Headingb"/>
        <w:jc w:val="center"/>
      </w:pPr>
      <w:r w:rsidRPr="004F5852">
        <w:t xml:space="preserve">Part 4 – </w:t>
      </w:r>
      <w:proofErr w:type="spellStart"/>
      <w:r w:rsidR="004F5852">
        <w:t>Frequency</w:t>
      </w:r>
      <w:proofErr w:type="spellEnd"/>
      <w:r w:rsidR="004F5852">
        <w:t xml:space="preserve"> band </w:t>
      </w:r>
      <w:r w:rsidRPr="004F5852">
        <w:t>5 725-5 850 MHz</w:t>
      </w:r>
    </w:p>
    <w:p w:rsidR="002003E2" w:rsidRPr="00B471A3" w:rsidRDefault="002003E2" w:rsidP="002003E2">
      <w:pPr>
        <w:pStyle w:val="Headingb"/>
        <w:rPr>
          <w:lang w:val="en-GB"/>
        </w:rPr>
      </w:pPr>
      <w:r w:rsidRPr="00B471A3">
        <w:rPr>
          <w:lang w:val="en-GB"/>
        </w:rPr>
        <w:t>Introduction</w:t>
      </w:r>
    </w:p>
    <w:p w:rsidR="002003E2" w:rsidRDefault="002003E2" w:rsidP="002003E2">
      <w:pPr>
        <w:tabs>
          <w:tab w:val="clear" w:pos="1134"/>
          <w:tab w:val="clear" w:pos="1871"/>
          <w:tab w:val="clear" w:pos="2268"/>
        </w:tabs>
        <w:rPr>
          <w:color w:val="000000"/>
          <w:lang w:val="en-AU"/>
        </w:rPr>
      </w:pPr>
      <w:r>
        <w:rPr>
          <w:rFonts w:eastAsia="Calibri"/>
          <w:szCs w:val="24"/>
        </w:rPr>
        <w:t xml:space="preserve">The band 5 725-5 850 MHz or part thereof, is allocated to various services: Fixed-Satellite Service (Earth to space) and the Radiolocation on a primary basis and the Amateur and </w:t>
      </w:r>
      <w:r>
        <w:rPr>
          <w:color w:val="000000"/>
          <w:lang w:val="en-AU"/>
        </w:rPr>
        <w:t>Amateur-satellite (space-to-Earth) on a secondary basis.</w:t>
      </w:r>
    </w:p>
    <w:p w:rsidR="002003E2" w:rsidRDefault="002003E2" w:rsidP="002003E2">
      <w:pPr>
        <w:overflowPunct/>
        <w:autoSpaceDE/>
        <w:autoSpaceDN/>
        <w:adjustRightInd/>
        <w:textAlignment w:val="auto"/>
        <w:rPr>
          <w:color w:val="000000"/>
          <w:lang w:val="en-AU"/>
        </w:rPr>
      </w:pPr>
      <w:r w:rsidRPr="00873FE8">
        <w:rPr>
          <w:color w:val="000000"/>
          <w:lang w:val="en-AU"/>
        </w:rPr>
        <w:t>It should be noted that the current D</w:t>
      </w:r>
      <w:r>
        <w:rPr>
          <w:color w:val="000000"/>
          <w:lang w:val="en-AU"/>
        </w:rPr>
        <w:t xml:space="preserve">ynamic </w:t>
      </w:r>
      <w:r w:rsidRPr="00873FE8">
        <w:rPr>
          <w:color w:val="000000"/>
          <w:lang w:val="en-AU"/>
        </w:rPr>
        <w:t>F</w:t>
      </w:r>
      <w:r>
        <w:rPr>
          <w:color w:val="000000"/>
          <w:lang w:val="en-AU"/>
        </w:rPr>
        <w:t xml:space="preserve">requency </w:t>
      </w:r>
      <w:r w:rsidRPr="00873FE8">
        <w:rPr>
          <w:color w:val="000000"/>
          <w:lang w:val="en-AU"/>
        </w:rPr>
        <w:t>S</w:t>
      </w:r>
      <w:r>
        <w:rPr>
          <w:color w:val="000000"/>
          <w:lang w:val="en-AU"/>
        </w:rPr>
        <w:t>election (DFS)</w:t>
      </w:r>
      <w:r w:rsidRPr="00873FE8">
        <w:rPr>
          <w:color w:val="000000"/>
          <w:lang w:val="en-AU"/>
        </w:rPr>
        <w:t xml:space="preserve"> techniques are not </w:t>
      </w:r>
      <w:r>
        <w:rPr>
          <w:color w:val="000000"/>
          <w:lang w:val="en-AU"/>
        </w:rPr>
        <w:t>designed</w:t>
      </w:r>
      <w:r w:rsidRPr="00873FE8">
        <w:rPr>
          <w:color w:val="000000"/>
          <w:lang w:val="en-AU"/>
        </w:rPr>
        <w:t xml:space="preserve"> to protect </w:t>
      </w:r>
      <w:r>
        <w:rPr>
          <w:color w:val="000000"/>
          <w:lang w:val="en-AU"/>
        </w:rPr>
        <w:t>fast</w:t>
      </w:r>
      <w:r w:rsidRPr="00873FE8">
        <w:rPr>
          <w:color w:val="000000"/>
          <w:lang w:val="en-AU"/>
        </w:rPr>
        <w:t xml:space="preserve"> frequency hopping radars modes operating in some countries in the 5 725-5 850 MHz band. No new elements have been presented on any additional mitigation techniques that could be used to provide protection to these new frequency hopping radars operating modes.</w:t>
      </w:r>
    </w:p>
    <w:p w:rsidR="002003E2" w:rsidRPr="00445CCC" w:rsidRDefault="002003E2" w:rsidP="002003E2">
      <w:pPr>
        <w:overflowPunct/>
        <w:autoSpaceDE/>
        <w:autoSpaceDN/>
        <w:adjustRightInd/>
        <w:textAlignment w:val="auto"/>
        <w:rPr>
          <w:color w:val="000000"/>
          <w:lang w:val="en-AU"/>
        </w:rPr>
      </w:pPr>
      <w:r w:rsidRPr="00445CCC">
        <w:rPr>
          <w:color w:val="000000"/>
          <w:lang w:val="en-AU"/>
        </w:rPr>
        <w:t xml:space="preserve">Moreover, a number of systems/applications operate in several CEPT countries, like </w:t>
      </w:r>
      <w:r>
        <w:rPr>
          <w:color w:val="000000"/>
          <w:lang w:val="en-AU"/>
        </w:rPr>
        <w:t>Road Transport and Traffic Telematics (</w:t>
      </w:r>
      <w:r w:rsidRPr="00445CCC">
        <w:rPr>
          <w:color w:val="000000"/>
          <w:lang w:val="en-AU"/>
        </w:rPr>
        <w:t>RTTT</w:t>
      </w:r>
      <w:r>
        <w:rPr>
          <w:color w:val="000000"/>
          <w:lang w:val="en-AU"/>
        </w:rPr>
        <w:t>)</w:t>
      </w:r>
      <w:r w:rsidRPr="00445CCC">
        <w:rPr>
          <w:color w:val="000000"/>
          <w:lang w:val="en-AU"/>
        </w:rPr>
        <w:t>. Studies conducted within CEPT, have shown that variable separation distances are required to ensure proper operation of RTTT. Appropriate mitigation measures may be required to be applied in these countries, in order to achieve coexistence between WAS/RLAN and some of these systems/applications, if WRC-19 decides to allocate the frequency band 5 725-5 850 MHz to the mobile service to accommodate WAS/RLAN use. Further work would be necessary to assess the implementation, efficiency and parameters needed to implement the proposed mitigation techniques and the impact on both technologies.</w:t>
      </w:r>
    </w:p>
    <w:p w:rsidR="002003E2" w:rsidRDefault="002003E2" w:rsidP="002003E2">
      <w:pPr>
        <w:rPr>
          <w:lang w:val="en-US"/>
        </w:rPr>
      </w:pPr>
      <w:r>
        <w:rPr>
          <w:lang w:val="en-US"/>
        </w:rPr>
        <w:t xml:space="preserve">CEPT supports No Change in this band, except the suppression of Resolution </w:t>
      </w:r>
      <w:r w:rsidRPr="002662EA">
        <w:rPr>
          <w:b/>
          <w:lang w:val="en-US"/>
        </w:rPr>
        <w:t>239 (Rev. WRC-15)</w:t>
      </w:r>
      <w:r>
        <w:rPr>
          <w:lang w:val="en-US"/>
        </w:rPr>
        <w:t>.</w:t>
      </w:r>
    </w:p>
    <w:p w:rsidR="002003E2" w:rsidRPr="000471B3" w:rsidRDefault="002003E2" w:rsidP="002003E2">
      <w:pPr>
        <w:pStyle w:val="Headingb"/>
        <w:rPr>
          <w:lang w:val="en-US"/>
        </w:rPr>
      </w:pPr>
      <w:r w:rsidRPr="000471B3">
        <w:rPr>
          <w:lang w:val="en-US"/>
        </w:rPr>
        <w:t>Proposal</w:t>
      </w:r>
      <w:r>
        <w:rPr>
          <w:lang w:val="en-US"/>
        </w:rPr>
        <w:t>s</w:t>
      </w:r>
      <w:r w:rsidRPr="000471B3">
        <w:rPr>
          <w:lang w:val="en-US"/>
        </w:rPr>
        <w:br w:type="page"/>
      </w:r>
    </w:p>
    <w:p w:rsidR="008B2E84" w:rsidRDefault="002003E2" w:rsidP="008B2E84">
      <w:pPr>
        <w:pStyle w:val="ArtNo"/>
        <w:spacing w:before="0"/>
        <w:rPr>
          <w:lang w:val="en-AU"/>
        </w:rPr>
      </w:pPr>
      <w:bookmarkStart w:id="9" w:name="_Toc451865291"/>
      <w:r w:rsidRPr="006D07BF">
        <w:lastRenderedPageBreak/>
        <w:t>ARTICLE</w:t>
      </w:r>
      <w:r>
        <w:rPr>
          <w:lang w:val="en-AU"/>
        </w:rPr>
        <w:t xml:space="preserve"> </w:t>
      </w:r>
      <w:r>
        <w:rPr>
          <w:rStyle w:val="href"/>
          <w:rFonts w:eastAsiaTheme="majorEastAsia"/>
          <w:color w:val="000000"/>
          <w:lang w:val="en-AU"/>
        </w:rPr>
        <w:t>5</w:t>
      </w:r>
      <w:bookmarkEnd w:id="9"/>
    </w:p>
    <w:p w:rsidR="008B2E84" w:rsidRDefault="002003E2" w:rsidP="008B2E84">
      <w:pPr>
        <w:pStyle w:val="Arttitle"/>
        <w:rPr>
          <w:lang w:val="en-US"/>
        </w:rPr>
      </w:pPr>
      <w:bookmarkStart w:id="10" w:name="_Toc327956583"/>
      <w:bookmarkStart w:id="11" w:name="_Toc451865292"/>
      <w:r w:rsidRPr="006D07BF">
        <w:t>Frequency</w:t>
      </w:r>
      <w:r>
        <w:t xml:space="preserve"> allocations</w:t>
      </w:r>
      <w:bookmarkEnd w:id="10"/>
      <w:bookmarkEnd w:id="11"/>
    </w:p>
    <w:p w:rsidR="008B2E84" w:rsidRPr="00B25B23" w:rsidRDefault="002003E2" w:rsidP="008B2E84">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F46D60" w:rsidRDefault="002003E2">
      <w:pPr>
        <w:pStyle w:val="Proposal"/>
      </w:pPr>
      <w:r>
        <w:rPr>
          <w:u w:val="single"/>
        </w:rPr>
        <w:t>NOC</w:t>
      </w:r>
      <w:r>
        <w:tab/>
        <w:t>EUR/</w:t>
      </w:r>
      <w:r w:rsidR="00092B61">
        <w:t>16</w:t>
      </w:r>
      <w:r>
        <w:t>A16A4/1</w:t>
      </w:r>
    </w:p>
    <w:p w:rsidR="00B4508D" w:rsidRPr="002B657C" w:rsidRDefault="002003E2" w:rsidP="003E393F">
      <w:pPr>
        <w:pStyle w:val="Tabletitle"/>
      </w:pPr>
      <w:r w:rsidRPr="007915C9">
        <w:t>5 570-</w:t>
      </w:r>
      <w:r>
        <w:t>6 700</w:t>
      </w:r>
      <w:r w:rsidRPr="007915C9">
        <w:t xml:space="preserve">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8B2E84"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8B2E84" w:rsidRPr="002B657C" w:rsidRDefault="002003E2" w:rsidP="003E393F">
            <w:pPr>
              <w:pStyle w:val="Tablehead"/>
            </w:pPr>
            <w:r w:rsidRPr="002B657C">
              <w:t>Allocation to services</w:t>
            </w:r>
          </w:p>
        </w:tc>
      </w:tr>
      <w:tr w:rsidR="008B2E84" w:rsidTr="003E393F">
        <w:trPr>
          <w:cantSplit/>
          <w:jc w:val="center"/>
        </w:trPr>
        <w:tc>
          <w:tcPr>
            <w:tcW w:w="3100" w:type="dxa"/>
            <w:tcBorders>
              <w:top w:val="single" w:sz="4" w:space="0" w:color="auto"/>
              <w:left w:val="single" w:sz="6" w:space="0" w:color="auto"/>
              <w:bottom w:val="single" w:sz="6" w:space="0" w:color="auto"/>
              <w:right w:val="single" w:sz="6" w:space="0" w:color="auto"/>
            </w:tcBorders>
            <w:hideMark/>
          </w:tcPr>
          <w:p w:rsidR="008B2E84" w:rsidRPr="002B657C" w:rsidRDefault="002003E2" w:rsidP="003E393F">
            <w:pPr>
              <w:pStyle w:val="Tablehead"/>
            </w:pPr>
            <w:r w:rsidRPr="002B657C">
              <w:t>Region 1</w:t>
            </w:r>
          </w:p>
        </w:tc>
        <w:tc>
          <w:tcPr>
            <w:tcW w:w="3099" w:type="dxa"/>
            <w:tcBorders>
              <w:top w:val="single" w:sz="4" w:space="0" w:color="auto"/>
              <w:left w:val="single" w:sz="6" w:space="0" w:color="auto"/>
              <w:bottom w:val="single" w:sz="6" w:space="0" w:color="auto"/>
              <w:right w:val="single" w:sz="6" w:space="0" w:color="auto"/>
            </w:tcBorders>
            <w:hideMark/>
          </w:tcPr>
          <w:p w:rsidR="008B2E84" w:rsidRPr="002B657C" w:rsidRDefault="002003E2" w:rsidP="003E393F">
            <w:pPr>
              <w:pStyle w:val="Tablehead"/>
            </w:pPr>
            <w:r w:rsidRPr="002B657C">
              <w:t>Region 2</w:t>
            </w:r>
          </w:p>
        </w:tc>
        <w:tc>
          <w:tcPr>
            <w:tcW w:w="3100" w:type="dxa"/>
            <w:tcBorders>
              <w:top w:val="single" w:sz="4" w:space="0" w:color="auto"/>
              <w:left w:val="single" w:sz="6" w:space="0" w:color="auto"/>
              <w:bottom w:val="single" w:sz="6" w:space="0" w:color="auto"/>
              <w:right w:val="single" w:sz="6" w:space="0" w:color="auto"/>
            </w:tcBorders>
            <w:hideMark/>
          </w:tcPr>
          <w:p w:rsidR="008B2E84" w:rsidRPr="002B657C" w:rsidRDefault="002003E2" w:rsidP="003E393F">
            <w:pPr>
              <w:pStyle w:val="Tablehead"/>
            </w:pPr>
            <w:r w:rsidRPr="002B657C">
              <w:t>Region 3</w:t>
            </w:r>
          </w:p>
        </w:tc>
      </w:tr>
      <w:tr w:rsidR="008B2E84" w:rsidTr="003E393F">
        <w:trPr>
          <w:cantSplit/>
          <w:jc w:val="center"/>
        </w:trPr>
        <w:tc>
          <w:tcPr>
            <w:tcW w:w="3100" w:type="dxa"/>
            <w:tcBorders>
              <w:top w:val="single" w:sz="4" w:space="0" w:color="auto"/>
              <w:left w:val="single" w:sz="6" w:space="0" w:color="auto"/>
              <w:bottom w:val="nil"/>
              <w:right w:val="single" w:sz="6" w:space="0" w:color="auto"/>
            </w:tcBorders>
          </w:tcPr>
          <w:p w:rsidR="008B2E84" w:rsidRPr="009F32AB" w:rsidRDefault="002003E2" w:rsidP="003E393F">
            <w:pPr>
              <w:pStyle w:val="TableTextS5"/>
              <w:spacing w:line="220" w:lineRule="exact"/>
              <w:rPr>
                <w:rStyle w:val="Tablefreq"/>
              </w:rPr>
            </w:pPr>
            <w:r w:rsidRPr="009F32AB">
              <w:rPr>
                <w:rStyle w:val="Tablefreq"/>
              </w:rPr>
              <w:t>5 725-5 830</w:t>
            </w:r>
          </w:p>
          <w:p w:rsidR="008B2E84" w:rsidRPr="009F32AB" w:rsidRDefault="002003E2" w:rsidP="003E393F">
            <w:pPr>
              <w:pStyle w:val="TableTextS5"/>
              <w:spacing w:line="220" w:lineRule="exact"/>
              <w:rPr>
                <w:color w:val="000000"/>
                <w:lang w:val="en-AU"/>
              </w:rPr>
            </w:pPr>
            <w:r w:rsidRPr="009F32AB">
              <w:rPr>
                <w:color w:val="000000"/>
                <w:lang w:val="en-AU"/>
              </w:rPr>
              <w:t>FIXED-SATELLITE</w:t>
            </w:r>
            <w:r w:rsidRPr="009F32AB">
              <w:rPr>
                <w:color w:val="000000"/>
                <w:lang w:val="en-AU"/>
              </w:rPr>
              <w:br/>
              <w:t>(Earth-to-space)</w:t>
            </w:r>
          </w:p>
          <w:p w:rsidR="008B2E84" w:rsidRPr="009F32AB" w:rsidRDefault="002003E2" w:rsidP="003E393F">
            <w:pPr>
              <w:pStyle w:val="TableTextS5"/>
              <w:spacing w:line="220" w:lineRule="exact"/>
              <w:rPr>
                <w:color w:val="000000"/>
                <w:lang w:val="fr-FR"/>
              </w:rPr>
            </w:pPr>
            <w:r w:rsidRPr="009F32AB">
              <w:rPr>
                <w:color w:val="000000"/>
              </w:rPr>
              <w:t>RADIOLOCATION</w:t>
            </w:r>
          </w:p>
          <w:p w:rsidR="008B2E84" w:rsidRDefault="002003E2" w:rsidP="003E393F">
            <w:pPr>
              <w:pStyle w:val="TableTextS5"/>
              <w:spacing w:before="60" w:after="20" w:line="220" w:lineRule="exact"/>
              <w:rPr>
                <w:color w:val="000000"/>
                <w:lang w:val="fr-FR"/>
              </w:rPr>
            </w:pPr>
            <w:r w:rsidRPr="009F32AB">
              <w:rPr>
                <w:color w:val="000000"/>
              </w:rPr>
              <w:t>Amateur</w:t>
            </w:r>
          </w:p>
        </w:tc>
        <w:tc>
          <w:tcPr>
            <w:tcW w:w="6199" w:type="dxa"/>
            <w:gridSpan w:val="2"/>
            <w:tcBorders>
              <w:top w:val="single" w:sz="4" w:space="0" w:color="auto"/>
              <w:left w:val="single" w:sz="6" w:space="0" w:color="auto"/>
              <w:bottom w:val="nil"/>
              <w:right w:val="single" w:sz="6" w:space="0" w:color="auto"/>
            </w:tcBorders>
          </w:tcPr>
          <w:p w:rsidR="008B2E84" w:rsidRPr="009F32AB" w:rsidRDefault="002003E2" w:rsidP="003E393F">
            <w:pPr>
              <w:pStyle w:val="TableTextS5"/>
              <w:tabs>
                <w:tab w:val="clear" w:pos="170"/>
              </w:tabs>
              <w:spacing w:line="220" w:lineRule="exact"/>
              <w:rPr>
                <w:rStyle w:val="Tablefreq"/>
              </w:rPr>
            </w:pPr>
            <w:r w:rsidRPr="009F32AB">
              <w:rPr>
                <w:rStyle w:val="Tablefreq"/>
              </w:rPr>
              <w:t>5 725-5 830</w:t>
            </w:r>
          </w:p>
          <w:p w:rsidR="008B2E84" w:rsidRPr="009F32AB" w:rsidRDefault="002003E2" w:rsidP="003E393F">
            <w:pPr>
              <w:pStyle w:val="TableTextS5"/>
              <w:spacing w:line="220" w:lineRule="exact"/>
              <w:rPr>
                <w:color w:val="000000"/>
              </w:rPr>
            </w:pPr>
            <w:r w:rsidRPr="009F32AB">
              <w:rPr>
                <w:color w:val="000000"/>
              </w:rPr>
              <w:tab/>
            </w:r>
            <w:r>
              <w:rPr>
                <w:color w:val="000000"/>
              </w:rPr>
              <w:tab/>
            </w:r>
            <w:r w:rsidRPr="009F32AB">
              <w:rPr>
                <w:color w:val="000000"/>
              </w:rPr>
              <w:t>RADIOLOCATION</w:t>
            </w:r>
          </w:p>
          <w:p w:rsidR="008B2E84" w:rsidRDefault="002003E2" w:rsidP="003E393F">
            <w:pPr>
              <w:pStyle w:val="TableTextS5"/>
              <w:spacing w:line="220" w:lineRule="exact"/>
              <w:rPr>
                <w:color w:val="000000"/>
                <w:lang w:val="fr-FR"/>
              </w:rPr>
            </w:pPr>
            <w:r w:rsidRPr="009F32AB">
              <w:rPr>
                <w:color w:val="000000"/>
              </w:rPr>
              <w:tab/>
            </w:r>
            <w:r>
              <w:rPr>
                <w:color w:val="000000"/>
              </w:rPr>
              <w:tab/>
            </w:r>
            <w:r w:rsidRPr="009F32AB">
              <w:rPr>
                <w:color w:val="000000"/>
              </w:rPr>
              <w:t>Amateur</w:t>
            </w:r>
          </w:p>
        </w:tc>
      </w:tr>
      <w:tr w:rsidR="008B2E84" w:rsidTr="003E393F">
        <w:trPr>
          <w:cantSplit/>
          <w:jc w:val="center"/>
        </w:trPr>
        <w:tc>
          <w:tcPr>
            <w:tcW w:w="3100" w:type="dxa"/>
            <w:tcBorders>
              <w:top w:val="nil"/>
              <w:left w:val="single" w:sz="6" w:space="0" w:color="auto"/>
              <w:bottom w:val="single" w:sz="4" w:space="0" w:color="auto"/>
              <w:right w:val="single" w:sz="6" w:space="0" w:color="auto"/>
            </w:tcBorders>
          </w:tcPr>
          <w:p w:rsidR="008B2E84" w:rsidRDefault="002003E2" w:rsidP="003E393F">
            <w:pPr>
              <w:pStyle w:val="TableTextS5"/>
              <w:spacing w:before="60" w:after="20" w:line="220" w:lineRule="exact"/>
              <w:rPr>
                <w:color w:val="000000"/>
                <w:lang w:val="en-AU"/>
              </w:rPr>
            </w:pPr>
            <w:r w:rsidRPr="009F32AB">
              <w:rPr>
                <w:rStyle w:val="Artref"/>
                <w:color w:val="000000"/>
                <w:lang w:val="en-AU"/>
              </w:rPr>
              <w:t>5.150</w:t>
            </w:r>
            <w:r w:rsidRPr="009F32AB">
              <w:rPr>
                <w:color w:val="000000"/>
                <w:lang w:val="en-AU"/>
              </w:rPr>
              <w:t xml:space="preserve">  </w:t>
            </w:r>
            <w:r w:rsidRPr="009F32AB">
              <w:rPr>
                <w:rStyle w:val="Artref"/>
                <w:color w:val="000000"/>
                <w:lang w:val="en-AU"/>
              </w:rPr>
              <w:t>5.451</w:t>
            </w:r>
            <w:r w:rsidRPr="009F32AB">
              <w:rPr>
                <w:color w:val="000000"/>
                <w:lang w:val="en-AU"/>
              </w:rPr>
              <w:t xml:space="preserve">  </w:t>
            </w:r>
            <w:r w:rsidRPr="009F32AB">
              <w:rPr>
                <w:rStyle w:val="Artref"/>
                <w:color w:val="000000"/>
                <w:lang w:val="en-AU"/>
              </w:rPr>
              <w:t>5.453  5.455</w:t>
            </w:r>
          </w:p>
        </w:tc>
        <w:tc>
          <w:tcPr>
            <w:tcW w:w="6199" w:type="dxa"/>
            <w:gridSpan w:val="2"/>
            <w:tcBorders>
              <w:top w:val="nil"/>
              <w:left w:val="single" w:sz="6" w:space="0" w:color="auto"/>
              <w:bottom w:val="single" w:sz="4" w:space="0" w:color="auto"/>
              <w:right w:val="single" w:sz="6" w:space="0" w:color="auto"/>
            </w:tcBorders>
          </w:tcPr>
          <w:p w:rsidR="008B2E84" w:rsidRDefault="002003E2" w:rsidP="003E393F">
            <w:pPr>
              <w:pStyle w:val="TableTextS5"/>
              <w:tabs>
                <w:tab w:val="clear" w:pos="170"/>
              </w:tabs>
              <w:spacing w:before="60" w:after="20" w:line="220" w:lineRule="exact"/>
              <w:rPr>
                <w:color w:val="000000"/>
                <w:lang w:val="en-AU"/>
              </w:rPr>
            </w:pPr>
            <w:r w:rsidRPr="009F32AB">
              <w:rPr>
                <w:color w:val="000000"/>
                <w:lang w:val="en-AU"/>
              </w:rPr>
              <w:tab/>
            </w:r>
            <w:r>
              <w:rPr>
                <w:color w:val="000000"/>
                <w:lang w:val="en-AU"/>
              </w:rPr>
              <w:tab/>
            </w:r>
            <w:r w:rsidRPr="009F32AB">
              <w:rPr>
                <w:rStyle w:val="Artref"/>
                <w:color w:val="000000"/>
                <w:lang w:val="en-AU"/>
              </w:rPr>
              <w:t>5.150</w:t>
            </w:r>
            <w:r w:rsidRPr="009F32AB">
              <w:rPr>
                <w:color w:val="000000"/>
                <w:lang w:val="en-AU"/>
              </w:rPr>
              <w:t xml:space="preserve">  </w:t>
            </w:r>
            <w:r w:rsidRPr="009F32AB">
              <w:rPr>
                <w:rStyle w:val="Artref"/>
                <w:color w:val="000000"/>
                <w:lang w:val="en-AU"/>
              </w:rPr>
              <w:t>5.453</w:t>
            </w:r>
            <w:r w:rsidRPr="009F32AB">
              <w:rPr>
                <w:color w:val="000000"/>
                <w:lang w:val="en-AU"/>
              </w:rPr>
              <w:t xml:space="preserve">  </w:t>
            </w:r>
            <w:r w:rsidRPr="009F32AB">
              <w:rPr>
                <w:rStyle w:val="Artref"/>
                <w:color w:val="000000"/>
                <w:lang w:val="en-AU"/>
              </w:rPr>
              <w:t>5.455</w:t>
            </w:r>
          </w:p>
        </w:tc>
      </w:tr>
      <w:tr w:rsidR="008B2E84" w:rsidTr="003E393F">
        <w:trPr>
          <w:cantSplit/>
          <w:jc w:val="center"/>
        </w:trPr>
        <w:tc>
          <w:tcPr>
            <w:tcW w:w="3100" w:type="dxa"/>
            <w:tcBorders>
              <w:top w:val="single" w:sz="4" w:space="0" w:color="auto"/>
              <w:left w:val="single" w:sz="4" w:space="0" w:color="auto"/>
              <w:bottom w:val="nil"/>
              <w:right w:val="single" w:sz="4" w:space="0" w:color="auto"/>
            </w:tcBorders>
          </w:tcPr>
          <w:p w:rsidR="008B2E84" w:rsidRPr="009F32AB" w:rsidRDefault="002003E2" w:rsidP="003E393F">
            <w:pPr>
              <w:pStyle w:val="TableTextS5"/>
              <w:spacing w:line="220" w:lineRule="exact"/>
              <w:rPr>
                <w:rStyle w:val="Tablefreq"/>
              </w:rPr>
            </w:pPr>
            <w:r w:rsidRPr="009F32AB">
              <w:rPr>
                <w:rStyle w:val="Tablefreq"/>
              </w:rPr>
              <w:t>5 830-5 850</w:t>
            </w:r>
          </w:p>
          <w:p w:rsidR="008B2E84" w:rsidRPr="009F32AB" w:rsidRDefault="002003E2" w:rsidP="003E393F">
            <w:pPr>
              <w:pStyle w:val="TableTextS5"/>
              <w:spacing w:line="220" w:lineRule="exact"/>
              <w:rPr>
                <w:color w:val="000000"/>
                <w:lang w:val="en-AU"/>
              </w:rPr>
            </w:pPr>
            <w:r w:rsidRPr="009F32AB">
              <w:rPr>
                <w:color w:val="000000"/>
                <w:lang w:val="en-AU"/>
              </w:rPr>
              <w:t>FIXED-SATELLITE</w:t>
            </w:r>
            <w:r w:rsidRPr="009F32AB">
              <w:rPr>
                <w:color w:val="000000"/>
                <w:lang w:val="en-AU"/>
              </w:rPr>
              <w:br/>
              <w:t>(Earth-to-space)</w:t>
            </w:r>
          </w:p>
          <w:p w:rsidR="008B2E84" w:rsidRPr="009F32AB" w:rsidRDefault="002003E2" w:rsidP="003E393F">
            <w:pPr>
              <w:pStyle w:val="TableTextS5"/>
              <w:spacing w:line="220" w:lineRule="exact"/>
              <w:rPr>
                <w:color w:val="000000"/>
                <w:lang w:val="en-AU"/>
              </w:rPr>
            </w:pPr>
            <w:r w:rsidRPr="009F32AB">
              <w:rPr>
                <w:color w:val="000000"/>
                <w:lang w:val="en-AU"/>
              </w:rPr>
              <w:t>RADIOLOCATION</w:t>
            </w:r>
          </w:p>
          <w:p w:rsidR="008B2E84" w:rsidRPr="009F32AB" w:rsidRDefault="002003E2" w:rsidP="003E393F">
            <w:pPr>
              <w:pStyle w:val="TableTextS5"/>
              <w:spacing w:line="220" w:lineRule="exact"/>
              <w:rPr>
                <w:color w:val="000000"/>
                <w:lang w:val="en-AU"/>
              </w:rPr>
            </w:pPr>
            <w:r w:rsidRPr="009F32AB">
              <w:rPr>
                <w:color w:val="000000"/>
                <w:lang w:val="en-AU"/>
              </w:rPr>
              <w:t>Amateur</w:t>
            </w:r>
          </w:p>
          <w:p w:rsidR="008B2E84" w:rsidRDefault="002003E2" w:rsidP="003E393F">
            <w:pPr>
              <w:pStyle w:val="TableTextS5"/>
              <w:spacing w:before="60" w:after="20" w:line="220" w:lineRule="exact"/>
              <w:rPr>
                <w:color w:val="000000"/>
                <w:lang w:val="en-AU"/>
              </w:rPr>
            </w:pPr>
            <w:r w:rsidRPr="009F32AB">
              <w:rPr>
                <w:color w:val="000000"/>
                <w:lang w:val="en-AU"/>
              </w:rPr>
              <w:t>Amateur-satellite (space-to-Earth)</w:t>
            </w:r>
          </w:p>
        </w:tc>
        <w:tc>
          <w:tcPr>
            <w:tcW w:w="6199" w:type="dxa"/>
            <w:gridSpan w:val="2"/>
            <w:tcBorders>
              <w:top w:val="single" w:sz="4" w:space="0" w:color="auto"/>
              <w:left w:val="single" w:sz="4" w:space="0" w:color="auto"/>
              <w:bottom w:val="nil"/>
              <w:right w:val="single" w:sz="4" w:space="0" w:color="auto"/>
            </w:tcBorders>
          </w:tcPr>
          <w:p w:rsidR="008B2E84" w:rsidRPr="009F32AB" w:rsidRDefault="002003E2" w:rsidP="003E393F">
            <w:pPr>
              <w:pStyle w:val="TableTextS5"/>
              <w:tabs>
                <w:tab w:val="clear" w:pos="170"/>
              </w:tabs>
              <w:spacing w:line="220" w:lineRule="exact"/>
              <w:rPr>
                <w:rStyle w:val="Tablefreq"/>
              </w:rPr>
            </w:pPr>
            <w:r w:rsidRPr="009F32AB">
              <w:rPr>
                <w:rStyle w:val="Tablefreq"/>
              </w:rPr>
              <w:t>5 830-5 850</w:t>
            </w:r>
          </w:p>
          <w:p w:rsidR="008B2E84" w:rsidRPr="009F32AB" w:rsidRDefault="002003E2" w:rsidP="003E393F">
            <w:pPr>
              <w:pStyle w:val="TableTextS5"/>
              <w:tabs>
                <w:tab w:val="clear" w:pos="170"/>
              </w:tabs>
              <w:spacing w:line="220" w:lineRule="exact"/>
              <w:rPr>
                <w:color w:val="000000"/>
                <w:lang w:val="en-AU"/>
              </w:rPr>
            </w:pPr>
            <w:r w:rsidRPr="009F32AB">
              <w:rPr>
                <w:color w:val="000000"/>
                <w:lang w:val="en-AU"/>
              </w:rPr>
              <w:tab/>
            </w:r>
            <w:r>
              <w:rPr>
                <w:color w:val="000000"/>
                <w:lang w:val="en-AU"/>
              </w:rPr>
              <w:tab/>
            </w:r>
            <w:r w:rsidRPr="009F32AB">
              <w:rPr>
                <w:color w:val="000000"/>
                <w:lang w:val="en-AU"/>
              </w:rPr>
              <w:t>RADIOLOCATION</w:t>
            </w:r>
          </w:p>
          <w:p w:rsidR="008B2E84" w:rsidRPr="009F32AB" w:rsidRDefault="002003E2" w:rsidP="003E393F">
            <w:pPr>
              <w:pStyle w:val="TableTextS5"/>
              <w:tabs>
                <w:tab w:val="clear" w:pos="170"/>
              </w:tabs>
              <w:spacing w:line="220" w:lineRule="exact"/>
              <w:rPr>
                <w:color w:val="000000"/>
                <w:lang w:val="en-AU"/>
              </w:rPr>
            </w:pPr>
            <w:r w:rsidRPr="009F32AB">
              <w:rPr>
                <w:color w:val="000000"/>
                <w:lang w:val="en-AU"/>
              </w:rPr>
              <w:tab/>
            </w:r>
            <w:r>
              <w:rPr>
                <w:color w:val="000000"/>
                <w:lang w:val="en-AU"/>
              </w:rPr>
              <w:tab/>
            </w:r>
            <w:r w:rsidRPr="009F32AB">
              <w:rPr>
                <w:color w:val="000000"/>
                <w:lang w:val="en-AU"/>
              </w:rPr>
              <w:t>Amateur</w:t>
            </w:r>
          </w:p>
          <w:p w:rsidR="008B2E84" w:rsidRDefault="002003E2" w:rsidP="003E393F">
            <w:pPr>
              <w:pStyle w:val="TableTextS5"/>
              <w:tabs>
                <w:tab w:val="clear" w:pos="170"/>
              </w:tabs>
              <w:spacing w:before="60" w:after="20" w:line="220" w:lineRule="exact"/>
              <w:rPr>
                <w:color w:val="000000"/>
                <w:lang w:val="en-AU"/>
              </w:rPr>
            </w:pPr>
            <w:r w:rsidRPr="009F32AB">
              <w:rPr>
                <w:color w:val="000000"/>
                <w:lang w:val="en-AU"/>
              </w:rPr>
              <w:tab/>
            </w:r>
            <w:r>
              <w:rPr>
                <w:color w:val="000000"/>
                <w:lang w:val="en-AU"/>
              </w:rPr>
              <w:tab/>
            </w:r>
            <w:r w:rsidRPr="009F32AB">
              <w:rPr>
                <w:color w:val="000000"/>
                <w:lang w:val="en-AU"/>
              </w:rPr>
              <w:t>Amateur-satellite (space-to-Earth)</w:t>
            </w:r>
          </w:p>
        </w:tc>
      </w:tr>
      <w:tr w:rsidR="008B2E84" w:rsidTr="003E393F">
        <w:trPr>
          <w:cantSplit/>
          <w:jc w:val="center"/>
        </w:trPr>
        <w:tc>
          <w:tcPr>
            <w:tcW w:w="3100" w:type="dxa"/>
            <w:tcBorders>
              <w:top w:val="nil"/>
              <w:left w:val="single" w:sz="6" w:space="0" w:color="auto"/>
              <w:bottom w:val="single" w:sz="6" w:space="0" w:color="auto"/>
              <w:right w:val="single" w:sz="6" w:space="0" w:color="auto"/>
            </w:tcBorders>
          </w:tcPr>
          <w:p w:rsidR="008B2E84" w:rsidRDefault="002003E2" w:rsidP="003E393F">
            <w:pPr>
              <w:pStyle w:val="TableTextS5"/>
              <w:spacing w:before="60" w:after="20" w:line="220" w:lineRule="exact"/>
              <w:rPr>
                <w:color w:val="000000"/>
                <w:lang w:val="en-AU"/>
              </w:rPr>
            </w:pPr>
            <w:r w:rsidRPr="009F32AB">
              <w:rPr>
                <w:rStyle w:val="Artref"/>
                <w:color w:val="000000"/>
                <w:lang w:val="en-AU"/>
              </w:rPr>
              <w:t>5.150</w:t>
            </w:r>
            <w:r w:rsidRPr="009F32AB">
              <w:rPr>
                <w:color w:val="000000"/>
                <w:lang w:val="en-AU"/>
              </w:rPr>
              <w:t xml:space="preserve">  </w:t>
            </w:r>
            <w:r w:rsidRPr="009F32AB">
              <w:rPr>
                <w:rStyle w:val="Artref"/>
                <w:color w:val="000000"/>
                <w:lang w:val="en-AU"/>
              </w:rPr>
              <w:t>5.451</w:t>
            </w:r>
            <w:r w:rsidRPr="009F32AB">
              <w:rPr>
                <w:color w:val="000000"/>
                <w:lang w:val="en-AU"/>
              </w:rPr>
              <w:t xml:space="preserve">  </w:t>
            </w:r>
            <w:r w:rsidRPr="009F32AB">
              <w:rPr>
                <w:rStyle w:val="Artref"/>
                <w:color w:val="000000"/>
                <w:lang w:val="en-AU"/>
              </w:rPr>
              <w:t>5.453</w:t>
            </w:r>
            <w:r w:rsidRPr="009F32AB">
              <w:rPr>
                <w:color w:val="000000"/>
                <w:lang w:val="en-AU"/>
              </w:rPr>
              <w:t xml:space="preserve">  </w:t>
            </w:r>
            <w:r w:rsidRPr="009F32AB">
              <w:rPr>
                <w:rStyle w:val="Artref"/>
                <w:color w:val="000000"/>
                <w:lang w:val="en-AU"/>
              </w:rPr>
              <w:t>5.455</w:t>
            </w:r>
          </w:p>
        </w:tc>
        <w:tc>
          <w:tcPr>
            <w:tcW w:w="6199" w:type="dxa"/>
            <w:gridSpan w:val="2"/>
            <w:tcBorders>
              <w:top w:val="nil"/>
              <w:left w:val="single" w:sz="6" w:space="0" w:color="auto"/>
              <w:bottom w:val="single" w:sz="6" w:space="0" w:color="auto"/>
              <w:right w:val="single" w:sz="6" w:space="0" w:color="auto"/>
            </w:tcBorders>
          </w:tcPr>
          <w:p w:rsidR="008B2E84" w:rsidRDefault="002003E2" w:rsidP="003E393F">
            <w:pPr>
              <w:pStyle w:val="TableTextS5"/>
              <w:tabs>
                <w:tab w:val="clear" w:pos="170"/>
              </w:tabs>
              <w:spacing w:before="60" w:after="20" w:line="220" w:lineRule="exact"/>
              <w:rPr>
                <w:color w:val="000000"/>
                <w:lang w:val="en-AU"/>
              </w:rPr>
            </w:pPr>
            <w:r w:rsidRPr="009F32AB">
              <w:rPr>
                <w:color w:val="000000"/>
                <w:lang w:val="en-AU"/>
              </w:rPr>
              <w:tab/>
            </w:r>
            <w:r>
              <w:rPr>
                <w:color w:val="000000"/>
                <w:lang w:val="en-AU"/>
              </w:rPr>
              <w:tab/>
            </w:r>
            <w:r w:rsidRPr="009F32AB">
              <w:rPr>
                <w:rStyle w:val="Artref"/>
                <w:color w:val="000000"/>
                <w:lang w:val="en-AU"/>
              </w:rPr>
              <w:t>5.150</w:t>
            </w:r>
            <w:r w:rsidRPr="009F32AB">
              <w:rPr>
                <w:color w:val="000000"/>
                <w:lang w:val="en-AU"/>
              </w:rPr>
              <w:t xml:space="preserve">  </w:t>
            </w:r>
            <w:r w:rsidRPr="009F32AB">
              <w:rPr>
                <w:rStyle w:val="Artref"/>
                <w:color w:val="000000"/>
                <w:lang w:val="en-AU"/>
              </w:rPr>
              <w:t>5.453</w:t>
            </w:r>
            <w:r w:rsidRPr="009F32AB">
              <w:rPr>
                <w:color w:val="000000"/>
                <w:lang w:val="en-AU"/>
              </w:rPr>
              <w:t xml:space="preserve">  </w:t>
            </w:r>
            <w:r w:rsidRPr="009F32AB">
              <w:rPr>
                <w:rStyle w:val="Artref"/>
                <w:color w:val="000000"/>
                <w:lang w:val="en-AU"/>
              </w:rPr>
              <w:t>5.455</w:t>
            </w:r>
          </w:p>
        </w:tc>
      </w:tr>
    </w:tbl>
    <w:p w:rsidR="00F46D60" w:rsidRDefault="002003E2">
      <w:pPr>
        <w:pStyle w:val="Reasons"/>
      </w:pPr>
      <w:r>
        <w:rPr>
          <w:b/>
        </w:rPr>
        <w:t>Reasons:</w:t>
      </w:r>
      <w:r>
        <w:tab/>
      </w:r>
      <w:r w:rsidRPr="002003E2">
        <w:t>No new elements have been presented on any additional mitigation techniques that could be used to provide protection to these new frequency hopping radars operating modes in some countries. A number of systems/applications operate in several CEPT countries like RTTT. Studies conducted within CEPT, have shown that variable separation distances are required to ensure proper operation of RTTT. Further work would be necessary to assess the implementation, efficiency and parameters needed to implement the required mitigation techniques and the impact on both technologies.</w:t>
      </w:r>
    </w:p>
    <w:p w:rsidR="00F46D60" w:rsidRDefault="002003E2">
      <w:pPr>
        <w:pStyle w:val="Proposal"/>
      </w:pPr>
      <w:r>
        <w:t>SUP</w:t>
      </w:r>
      <w:r>
        <w:tab/>
        <w:t>EUR/</w:t>
      </w:r>
      <w:r w:rsidR="00092B61">
        <w:t>16</w:t>
      </w:r>
      <w:r>
        <w:t>A16A4/2</w:t>
      </w:r>
    </w:p>
    <w:p w:rsidR="007B1885" w:rsidRPr="00322CC6" w:rsidRDefault="002003E2" w:rsidP="007B1885">
      <w:pPr>
        <w:pStyle w:val="ResNo"/>
      </w:pPr>
      <w:bookmarkStart w:id="12" w:name="_Toc450048694"/>
      <w:r w:rsidRPr="00322CC6">
        <w:rPr>
          <w:caps w:val="0"/>
        </w:rPr>
        <w:t xml:space="preserve">RESOLUTION </w:t>
      </w:r>
      <w:r w:rsidRPr="0074399C">
        <w:rPr>
          <w:rStyle w:val="href"/>
          <w:caps w:val="0"/>
        </w:rPr>
        <w:t>239</w:t>
      </w:r>
      <w:r w:rsidRPr="00322CC6">
        <w:rPr>
          <w:caps w:val="0"/>
        </w:rPr>
        <w:t xml:space="preserve"> (WRC</w:t>
      </w:r>
      <w:r w:rsidRPr="00322CC6">
        <w:rPr>
          <w:caps w:val="0"/>
        </w:rPr>
        <w:noBreakHyphen/>
        <w:t>15)</w:t>
      </w:r>
      <w:bookmarkEnd w:id="12"/>
    </w:p>
    <w:p w:rsidR="007B1885" w:rsidRPr="00322CC6" w:rsidRDefault="002003E2" w:rsidP="007B1885">
      <w:pPr>
        <w:pStyle w:val="Restitle"/>
      </w:pPr>
      <w:bookmarkStart w:id="13" w:name="_Toc450048695"/>
      <w:r w:rsidRPr="00322CC6">
        <w:t xml:space="preserve">Studies concerning Wireless Access Systems including radio local </w:t>
      </w:r>
      <w:r w:rsidRPr="00322CC6">
        <w:br/>
        <w:t xml:space="preserve">area networks in the frequency bands between </w:t>
      </w:r>
      <w:r w:rsidRPr="00322CC6">
        <w:br/>
        <w:t>5 150 MHz and 5 925 MHz</w:t>
      </w:r>
      <w:bookmarkEnd w:id="13"/>
    </w:p>
    <w:p w:rsidR="00F46D60" w:rsidRDefault="002003E2">
      <w:pPr>
        <w:pStyle w:val="Reasons"/>
      </w:pPr>
      <w:r>
        <w:rPr>
          <w:b/>
        </w:rPr>
        <w:t>Reasons:</w:t>
      </w:r>
      <w:r>
        <w:tab/>
        <w:t>This Resolution is no longer needed.</w:t>
      </w:r>
    </w:p>
    <w:p w:rsidR="0086038D" w:rsidRDefault="0086038D" w:rsidP="0086038D">
      <w:pPr>
        <w:pStyle w:val="AnnexNo"/>
      </w:pPr>
      <w:r>
        <w:t>_______________</w:t>
      </w:r>
    </w:p>
    <w:sectPr w:rsidR="0086038D">
      <w:headerReference w:type="default" r:id="rId14"/>
      <w:footerReference w:type="even" r:id="rId15"/>
      <w:footerReference w:type="default" r:id="rId16"/>
      <w:footerReference w:type="first" r:id="rId17"/>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3E5" w:rsidRDefault="006443E5">
      <w:r>
        <w:separator/>
      </w:r>
    </w:p>
  </w:endnote>
  <w:endnote w:type="continuationSeparator" w:id="0">
    <w:p w:rsidR="006443E5" w:rsidRDefault="0064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092B61">
      <w:rPr>
        <w:noProof/>
      </w:rPr>
      <w:t>29.05.19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86038D">
      <w:rPr>
        <w:lang w:val="en-US"/>
      </w:rPr>
      <w:t>CPG(19)078 ANNEX V-16Di - Draft ECP on AI1.16 Part 4 (Option 1)</w:t>
    </w:r>
    <w:r>
      <w:fldChar w:fldCharType="end"/>
    </w:r>
    <w:r w:rsidRPr="0041348E">
      <w:rPr>
        <w:lang w:val="en-US"/>
      </w:rPr>
      <w:tab/>
    </w:r>
    <w:r>
      <w:fldChar w:fldCharType="begin"/>
    </w:r>
    <w:r>
      <w:instrText xml:space="preserve"> SAVEDATE \@ DD.MM.YY </w:instrText>
    </w:r>
    <w:r>
      <w:fldChar w:fldCharType="separate"/>
    </w:r>
    <w:r w:rsidR="00092B61">
      <w:t>29.05.19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6038D">
      <w:rPr>
        <w:lang w:val="en-US"/>
      </w:rPr>
      <w:t>CPG(19)078 ANNEX V-16Di - Draft ECP on AI1.16 Part 4 (Option 1)</w:t>
    </w:r>
    <w:r>
      <w:fldChar w:fldCharType="end"/>
    </w:r>
    <w:r w:rsidRPr="0041348E">
      <w:rPr>
        <w:lang w:val="en-US"/>
      </w:rPr>
      <w:tab/>
    </w:r>
    <w:r>
      <w:fldChar w:fldCharType="begin"/>
    </w:r>
    <w:r>
      <w:instrText xml:space="preserve"> SAVEDATE \@ DD.MM.YY </w:instrText>
    </w:r>
    <w:r>
      <w:fldChar w:fldCharType="separate"/>
    </w:r>
    <w:r w:rsidR="00092B61">
      <w:t>29.05.19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3E5" w:rsidRDefault="006443E5">
      <w:r>
        <w:rPr>
          <w:b/>
        </w:rPr>
        <w:t>_______________</w:t>
      </w:r>
    </w:p>
  </w:footnote>
  <w:footnote w:type="continuationSeparator" w:id="0">
    <w:p w:rsidR="006443E5" w:rsidRDefault="00644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092B61">
      <w:rPr>
        <w:noProof/>
      </w:rPr>
      <w:t>2</w:t>
    </w:r>
    <w:r>
      <w:fldChar w:fldCharType="end"/>
    </w:r>
  </w:p>
  <w:p w:rsidR="00A066F1" w:rsidRPr="00A066F1" w:rsidRDefault="00187BD9" w:rsidP="00241FA2">
    <w:pPr>
      <w:pStyle w:val="Header"/>
    </w:pPr>
    <w:r>
      <w:t>CMR1</w:t>
    </w:r>
    <w:r w:rsidR="00202756">
      <w:t>9</w:t>
    </w:r>
    <w:r w:rsidR="00A066F1">
      <w:t>/</w:t>
    </w:r>
    <w:bookmarkStart w:id="14" w:name="OLE_LINK1"/>
    <w:bookmarkStart w:id="15" w:name="OLE_LINK2"/>
    <w:bookmarkStart w:id="16" w:name="OLE_LINK3"/>
    <w:r w:rsidR="00092B61">
      <w:t>16</w:t>
    </w:r>
    <w:r w:rsidR="00EB55C6">
      <w:t>(Add.16)</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e Kholod">
    <w15:presenceInfo w15:providerId="None" w15:userId="Alexandre Khol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11FF3"/>
    <w:rsid w:val="00022A29"/>
    <w:rsid w:val="000355FD"/>
    <w:rsid w:val="00051E39"/>
    <w:rsid w:val="000705F2"/>
    <w:rsid w:val="00077239"/>
    <w:rsid w:val="0007795D"/>
    <w:rsid w:val="00086491"/>
    <w:rsid w:val="00091346"/>
    <w:rsid w:val="00092B61"/>
    <w:rsid w:val="0009706C"/>
    <w:rsid w:val="000B098B"/>
    <w:rsid w:val="000D154B"/>
    <w:rsid w:val="000D2DAF"/>
    <w:rsid w:val="000E463E"/>
    <w:rsid w:val="000F73FF"/>
    <w:rsid w:val="00114CF7"/>
    <w:rsid w:val="00116C7A"/>
    <w:rsid w:val="00123B68"/>
    <w:rsid w:val="00126F2E"/>
    <w:rsid w:val="00146F6F"/>
    <w:rsid w:val="00157C72"/>
    <w:rsid w:val="00187BD9"/>
    <w:rsid w:val="00190B55"/>
    <w:rsid w:val="001C3B5F"/>
    <w:rsid w:val="001D058F"/>
    <w:rsid w:val="001E2E74"/>
    <w:rsid w:val="002003E2"/>
    <w:rsid w:val="002009EA"/>
    <w:rsid w:val="00202756"/>
    <w:rsid w:val="00202CA0"/>
    <w:rsid w:val="00216B6D"/>
    <w:rsid w:val="00222DB9"/>
    <w:rsid w:val="00241FA2"/>
    <w:rsid w:val="00271316"/>
    <w:rsid w:val="002B349C"/>
    <w:rsid w:val="002D58BE"/>
    <w:rsid w:val="00361B37"/>
    <w:rsid w:val="00377BD3"/>
    <w:rsid w:val="00384088"/>
    <w:rsid w:val="003852CE"/>
    <w:rsid w:val="003903E3"/>
    <w:rsid w:val="0039169B"/>
    <w:rsid w:val="00393DF3"/>
    <w:rsid w:val="003A7F8C"/>
    <w:rsid w:val="003B2284"/>
    <w:rsid w:val="003B532E"/>
    <w:rsid w:val="003D0F8B"/>
    <w:rsid w:val="003D14F9"/>
    <w:rsid w:val="003E0DB6"/>
    <w:rsid w:val="0041348E"/>
    <w:rsid w:val="00420873"/>
    <w:rsid w:val="00492075"/>
    <w:rsid w:val="004969AD"/>
    <w:rsid w:val="004A26C4"/>
    <w:rsid w:val="004B13CB"/>
    <w:rsid w:val="004D26EA"/>
    <w:rsid w:val="004D2BFB"/>
    <w:rsid w:val="004D5D5C"/>
    <w:rsid w:val="004F3DC0"/>
    <w:rsid w:val="004F5852"/>
    <w:rsid w:val="0050139F"/>
    <w:rsid w:val="0055140B"/>
    <w:rsid w:val="005964AB"/>
    <w:rsid w:val="005C099A"/>
    <w:rsid w:val="005C31A5"/>
    <w:rsid w:val="005E10C9"/>
    <w:rsid w:val="005E290B"/>
    <w:rsid w:val="005E61DD"/>
    <w:rsid w:val="005F04D8"/>
    <w:rsid w:val="006023DF"/>
    <w:rsid w:val="00615426"/>
    <w:rsid w:val="00616219"/>
    <w:rsid w:val="006443E5"/>
    <w:rsid w:val="00645B7D"/>
    <w:rsid w:val="00657DE0"/>
    <w:rsid w:val="00685313"/>
    <w:rsid w:val="00692833"/>
    <w:rsid w:val="006A6E9B"/>
    <w:rsid w:val="006B7C2A"/>
    <w:rsid w:val="006C23DA"/>
    <w:rsid w:val="006C7AA5"/>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038D"/>
    <w:rsid w:val="0086171E"/>
    <w:rsid w:val="00872FC8"/>
    <w:rsid w:val="008845D0"/>
    <w:rsid w:val="00884D60"/>
    <w:rsid w:val="008B43F2"/>
    <w:rsid w:val="008B6CFF"/>
    <w:rsid w:val="009274B4"/>
    <w:rsid w:val="00934EA2"/>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40888"/>
    <w:rsid w:val="00B471A3"/>
    <w:rsid w:val="00B639E9"/>
    <w:rsid w:val="00B817CD"/>
    <w:rsid w:val="00B81A7D"/>
    <w:rsid w:val="00B94AD0"/>
    <w:rsid w:val="00BB3A95"/>
    <w:rsid w:val="00BD6CCE"/>
    <w:rsid w:val="00C0018F"/>
    <w:rsid w:val="00C16A5A"/>
    <w:rsid w:val="00C20466"/>
    <w:rsid w:val="00C214ED"/>
    <w:rsid w:val="00C234E6"/>
    <w:rsid w:val="00C324A8"/>
    <w:rsid w:val="00C54517"/>
    <w:rsid w:val="00C54A94"/>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60948"/>
    <w:rsid w:val="00D74898"/>
    <w:rsid w:val="00D801ED"/>
    <w:rsid w:val="00D936BC"/>
    <w:rsid w:val="00D96530"/>
    <w:rsid w:val="00DA1CB1"/>
    <w:rsid w:val="00DD44AF"/>
    <w:rsid w:val="00DE2AC3"/>
    <w:rsid w:val="00DE5692"/>
    <w:rsid w:val="00DE6300"/>
    <w:rsid w:val="00DF4BC6"/>
    <w:rsid w:val="00E03C94"/>
    <w:rsid w:val="00E205BC"/>
    <w:rsid w:val="00E26226"/>
    <w:rsid w:val="00E30102"/>
    <w:rsid w:val="00E45D05"/>
    <w:rsid w:val="00E55816"/>
    <w:rsid w:val="00E55AEF"/>
    <w:rsid w:val="00E976C1"/>
    <w:rsid w:val="00EA12E5"/>
    <w:rsid w:val="00EB55C6"/>
    <w:rsid w:val="00EF1932"/>
    <w:rsid w:val="00EF71B6"/>
    <w:rsid w:val="00F02766"/>
    <w:rsid w:val="00F05BD4"/>
    <w:rsid w:val="00F06473"/>
    <w:rsid w:val="00F46D60"/>
    <w:rsid w:val="00F6155B"/>
    <w:rsid w:val="00F65C19"/>
    <w:rsid w:val="00F72126"/>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rmalaftertitleChar">
    <w:name w:val="Normal after title Char"/>
    <w:basedOn w:val="DefaultParagraphFont"/>
    <w:link w:val="Normalaftertitle"/>
    <w:qFormat/>
    <w:locked/>
    <w:rsid w:val="002003E2"/>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rmalaftertitleChar">
    <w:name w:val="Normal after title Char"/>
    <w:basedOn w:val="DefaultParagraphFont"/>
    <w:link w:val="Normalaftertitle"/>
    <w:qFormat/>
    <w:locked/>
    <w:rsid w:val="002003E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R16-WRC19-C-5170!A16!MSW-E</DPM_x0020_File_x0020_nam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A9DAC-EF87-4DAD-AD4C-F01CE6CDC5BA}">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0426B-A78D-4A8B-989B-B24E6E99271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9BD11575-5F38-4F46-8FE1-F5EC7607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2981</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R16-WRC19-C-5170!A16!MSW-E</vt:lpstr>
      <vt:lpstr>R16-WRC19-C-5170!A16!MSW-E</vt:lpstr>
    </vt:vector>
  </TitlesOfParts>
  <Manager>General Secretariat - Pool</Manager>
  <Company>International Telecommunication Union (ITU)</Company>
  <LinksUpToDate>false</LinksUpToDate>
  <CharactersWithSpaces>3497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R16-WRC19-C-5170!A16!MSW-E</dc:title>
  <dc:subject>World Radiocommunication Conference - 2019</dc:subject>
  <dc:creator>manias</dc:creator>
  <cp:keywords>CPI_2018.11.08.1</cp:keywords>
  <dc:description>Uploaded on 2015.07.06</dc:description>
  <cp:lastModifiedBy>CEPT</cp:lastModifiedBy>
  <cp:revision>2</cp:revision>
  <cp:lastPrinted>2017-02-10T08:23:00Z</cp:lastPrinted>
  <dcterms:created xsi:type="dcterms:W3CDTF">2019-08-29T05:09:00Z</dcterms:created>
  <dcterms:modified xsi:type="dcterms:W3CDTF">2019-08-29T05:09:00Z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