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D8" w:rsidRPr="005510D8" w:rsidRDefault="005510D8" w:rsidP="005510D8">
      <w:pPr>
        <w:spacing w:after="0" w:line="276" w:lineRule="auto"/>
        <w:jc w:val="center"/>
        <w:rPr>
          <w:rFonts w:ascii="Roboto Light" w:eastAsia="Calibri" w:hAnsi="Roboto Light" w:cs="Times New Roman"/>
          <w:sz w:val="20"/>
          <w:lang w:val="en-GB"/>
        </w:rPr>
      </w:pP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Obrazac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zahtjeva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za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sudjelovanjem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u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postupku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javne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dražbe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za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dodjelu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prava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uporabe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radiofrekvencijskog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spektra u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frekvencijskim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>pojasevima</w:t>
      </w:r>
      <w:proofErr w:type="spellEnd"/>
      <w:r w:rsidRPr="005510D8">
        <w:rPr>
          <w:rFonts w:ascii="Roboto Light" w:eastAsia="Calibri" w:hAnsi="Roboto Light" w:cs="Times New Roman"/>
          <w:sz w:val="32"/>
          <w:szCs w:val="32"/>
          <w:lang w:val="en-GB"/>
        </w:rPr>
        <w:t xml:space="preserve"> 700 MHz, 3600 MHz i 26 GHz</w:t>
      </w:r>
    </w:p>
    <w:p w:rsidR="005510D8" w:rsidRPr="005510D8" w:rsidRDefault="005510D8" w:rsidP="005510D8">
      <w:pPr>
        <w:spacing w:before="120" w:after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lang w:val="en-US"/>
        </w:rPr>
        <w:t>Obrazac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predstavlja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prijavu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podnositelja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lang w:val="en-US"/>
        </w:rPr>
        <w:t>sudjelovanjem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lang w:val="en-US"/>
        </w:rPr>
        <w:t>postupku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javne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dražbe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lang w:val="en-US"/>
        </w:rPr>
        <w:t>dodjelu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prava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uporabe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radiofrekvencijskog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spektra u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pojasevima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700 MHz, 3600 MHz i 26 GHz, </w:t>
      </w:r>
      <w:proofErr w:type="spellStart"/>
      <w:proofErr w:type="gramStart"/>
      <w:r w:rsidRPr="005510D8">
        <w:rPr>
          <w:rFonts w:ascii="Calibri" w:eastAsia="Calibri" w:hAnsi="Calibri" w:cs="Times New Roman"/>
          <w:lang w:val="en-US"/>
        </w:rPr>
        <w:t>te</w:t>
      </w:r>
      <w:proofErr w:type="spellEnd"/>
      <w:proofErr w:type="gramEnd"/>
      <w:r w:rsidRPr="005510D8">
        <w:rPr>
          <w:rFonts w:ascii="Calibri" w:eastAsia="Calibri" w:hAnsi="Calibri" w:cs="Times New Roman"/>
          <w:lang w:val="en-US"/>
        </w:rPr>
        <w:t xml:space="preserve"> mora </w:t>
      </w:r>
      <w:proofErr w:type="spellStart"/>
      <w:r w:rsidRPr="005510D8">
        <w:rPr>
          <w:rFonts w:ascii="Calibri" w:eastAsia="Calibri" w:hAnsi="Calibri" w:cs="Times New Roman"/>
          <w:lang w:val="en-US"/>
        </w:rPr>
        <w:t>biti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podnesen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lang w:val="en-US"/>
        </w:rPr>
        <w:t>skladu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s </w:t>
      </w:r>
      <w:proofErr w:type="spellStart"/>
      <w:r w:rsidRPr="005510D8">
        <w:rPr>
          <w:rFonts w:ascii="Calibri" w:eastAsia="Calibri" w:hAnsi="Calibri" w:cs="Times New Roman"/>
          <w:lang w:val="en-US"/>
        </w:rPr>
        <w:t>Odlukom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o </w:t>
      </w:r>
      <w:proofErr w:type="spellStart"/>
      <w:r w:rsidRPr="005510D8">
        <w:rPr>
          <w:rFonts w:ascii="Calibri" w:eastAsia="Calibri" w:hAnsi="Calibri" w:cs="Times New Roman"/>
          <w:lang w:val="en-US"/>
        </w:rPr>
        <w:t>raspisivanju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javne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dražbe</w:t>
      </w:r>
      <w:proofErr w:type="spellEnd"/>
      <w:r w:rsidRPr="005510D8">
        <w:rPr>
          <w:rFonts w:ascii="Calibri" w:eastAsia="Calibri" w:hAnsi="Calibri" w:cs="Times New Roman"/>
          <w:lang w:val="en-US"/>
        </w:rPr>
        <w:t>.</w:t>
      </w:r>
    </w:p>
    <w:p w:rsidR="005510D8" w:rsidRPr="005510D8" w:rsidRDefault="005510D8" w:rsidP="005510D8">
      <w:pPr>
        <w:spacing w:after="0" w:line="276" w:lineRule="auto"/>
        <w:jc w:val="both"/>
        <w:rPr>
          <w:rFonts w:ascii="Roboto Light" w:eastAsia="Calibri" w:hAnsi="Roboto Light" w:cs="Times New Roman"/>
          <w:sz w:val="20"/>
          <w:lang w:val="en-GB"/>
        </w:rPr>
      </w:pPr>
      <w:proofErr w:type="spellStart"/>
      <w:r w:rsidRPr="005510D8">
        <w:rPr>
          <w:rFonts w:ascii="Roboto Light" w:eastAsia="Calibri" w:hAnsi="Roboto Light" w:cs="Times New Roman"/>
          <w:sz w:val="26"/>
          <w:szCs w:val="26"/>
          <w:lang w:val="en-GB"/>
        </w:rPr>
        <w:t>Podaci</w:t>
      </w:r>
      <w:proofErr w:type="spellEnd"/>
      <w:r w:rsidRPr="005510D8">
        <w:rPr>
          <w:rFonts w:ascii="Roboto Light" w:eastAsia="Calibri" w:hAnsi="Roboto Light" w:cs="Times New Roman"/>
          <w:sz w:val="26"/>
          <w:szCs w:val="26"/>
          <w:lang w:val="en-GB"/>
        </w:rPr>
        <w:t xml:space="preserve"> o </w:t>
      </w:r>
      <w:proofErr w:type="spellStart"/>
      <w:r w:rsidRPr="005510D8">
        <w:rPr>
          <w:rFonts w:ascii="Roboto Light" w:eastAsia="Calibri" w:hAnsi="Roboto Light" w:cs="Times New Roman"/>
          <w:sz w:val="26"/>
          <w:szCs w:val="26"/>
          <w:lang w:val="en-GB"/>
        </w:rPr>
        <w:t>podnositelju</w:t>
      </w:r>
      <w:proofErr w:type="spellEnd"/>
      <w:r w:rsidRPr="005510D8">
        <w:rPr>
          <w:rFonts w:ascii="Roboto Light" w:eastAsia="Calibri" w:hAnsi="Roboto Light" w:cs="Times New Roman"/>
          <w:sz w:val="26"/>
          <w:szCs w:val="26"/>
          <w:lang w:val="en-GB"/>
        </w:rPr>
        <w:t xml:space="preserve"> </w:t>
      </w:r>
      <w:proofErr w:type="spellStart"/>
      <w:r w:rsidRPr="005510D8">
        <w:rPr>
          <w:rFonts w:ascii="Roboto Light" w:eastAsia="Calibri" w:hAnsi="Roboto Light" w:cs="Times New Roman"/>
          <w:sz w:val="26"/>
          <w:szCs w:val="26"/>
          <w:lang w:val="en-GB"/>
        </w:rPr>
        <w:t>zahtjeva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0"/>
        <w:gridCol w:w="5742"/>
      </w:tblGrid>
      <w:tr w:rsidR="005510D8" w:rsidRPr="005510D8" w:rsidTr="005510D8">
        <w:tc>
          <w:tcPr>
            <w:tcW w:w="9350" w:type="dxa"/>
            <w:gridSpan w:val="2"/>
            <w:shd w:val="clear" w:color="auto" w:fill="E7E6E6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Naziv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podnositelja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zahtjeva</w:t>
            </w:r>
            <w:proofErr w:type="spellEnd"/>
          </w:p>
        </w:tc>
      </w:tr>
      <w:tr w:rsidR="005510D8" w:rsidRPr="005510D8" w:rsidTr="008804B9">
        <w:tc>
          <w:tcPr>
            <w:tcW w:w="9350" w:type="dxa"/>
            <w:gridSpan w:val="2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5510D8">
        <w:tc>
          <w:tcPr>
            <w:tcW w:w="9350" w:type="dxa"/>
            <w:gridSpan w:val="2"/>
            <w:shd w:val="clear" w:color="auto" w:fill="E7E6E6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Sjedište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podnositelja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zahtjeva</w:t>
            </w:r>
            <w:proofErr w:type="spellEnd"/>
          </w:p>
        </w:tc>
      </w:tr>
      <w:tr w:rsidR="005510D8" w:rsidRPr="005510D8" w:rsidTr="008804B9">
        <w:tc>
          <w:tcPr>
            <w:tcW w:w="9350" w:type="dxa"/>
            <w:gridSpan w:val="2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5510D8">
        <w:tc>
          <w:tcPr>
            <w:tcW w:w="9350" w:type="dxa"/>
            <w:gridSpan w:val="2"/>
            <w:shd w:val="clear" w:color="auto" w:fill="E7E6E6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Odgovorna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osoba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podnositelja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zahtjeva</w:t>
            </w:r>
            <w:proofErr w:type="spellEnd"/>
          </w:p>
        </w:tc>
      </w:tr>
      <w:tr w:rsidR="005510D8" w:rsidRPr="005510D8" w:rsidTr="008804B9">
        <w:tc>
          <w:tcPr>
            <w:tcW w:w="9350" w:type="dxa"/>
            <w:gridSpan w:val="2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5510D8">
        <w:tc>
          <w:tcPr>
            <w:tcW w:w="9350" w:type="dxa"/>
            <w:gridSpan w:val="2"/>
            <w:shd w:val="clear" w:color="auto" w:fill="E7E6E6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Kontakt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podaci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službenu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komunikaciju</w:t>
            </w:r>
            <w:proofErr w:type="spellEnd"/>
          </w:p>
        </w:tc>
      </w:tr>
      <w:tr w:rsidR="005510D8" w:rsidRPr="005510D8" w:rsidTr="008804B9">
        <w:tc>
          <w:tcPr>
            <w:tcW w:w="3397" w:type="dxa"/>
            <w:vAlign w:val="center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telefona</w:t>
            </w:r>
            <w:proofErr w:type="spellEnd"/>
          </w:p>
        </w:tc>
        <w:tc>
          <w:tcPr>
            <w:tcW w:w="5953" w:type="dxa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3397" w:type="dxa"/>
            <w:vAlign w:val="center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Adresa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elektroničke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pošte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(e-mail)</w:t>
            </w:r>
          </w:p>
        </w:tc>
        <w:tc>
          <w:tcPr>
            <w:tcW w:w="5953" w:type="dxa"/>
          </w:tcPr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rPr>
                <w:rFonts w:ascii="Calibri" w:eastAsia="Calibri" w:hAnsi="Calibri" w:cs="Times New Roman"/>
              </w:rPr>
            </w:pPr>
          </w:p>
        </w:tc>
      </w:tr>
    </w:tbl>
    <w:p w:rsidR="005510D8" w:rsidRPr="005510D8" w:rsidRDefault="005510D8" w:rsidP="005510D8">
      <w:pPr>
        <w:rPr>
          <w:rFonts w:ascii="Calibri" w:eastAsia="Calibri" w:hAnsi="Calibri" w:cs="Times New Roman"/>
          <w:lang w:val="en-US"/>
        </w:rPr>
      </w:pPr>
    </w:p>
    <w:p w:rsidR="005510D8" w:rsidRPr="005510D8" w:rsidRDefault="005510D8" w:rsidP="005510D8">
      <w:pPr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blokovi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koje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se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podnosi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zahtjev</w:t>
      </w:r>
      <w:proofErr w:type="spellEnd"/>
    </w:p>
    <w:p w:rsidR="005510D8" w:rsidRDefault="005510D8" w:rsidP="005510D8">
      <w:pPr>
        <w:spacing w:before="120" w:after="12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blokovi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koji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su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predmet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dodjele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na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nacionalnoj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razini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podijeljeni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su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u 3 </w:t>
      </w:r>
      <w:proofErr w:type="spellStart"/>
      <w:r w:rsidRPr="005510D8">
        <w:rPr>
          <w:rFonts w:ascii="Calibri" w:eastAsia="Calibri" w:hAnsi="Calibri" w:cs="Times New Roman"/>
          <w:lang w:val="en-US"/>
        </w:rPr>
        <w:t>kategorije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: A (A01-A03) za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pojas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700 MHz, B (B01-B32) za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pojas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3600 MHz i C (C01-C05) za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pojas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26 GHz.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blokovi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frekvencijskom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pojasu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3600 MHz, </w:t>
      </w:r>
      <w:proofErr w:type="spellStart"/>
      <w:r w:rsidRPr="005510D8">
        <w:rPr>
          <w:rFonts w:ascii="Calibri" w:eastAsia="Calibri" w:hAnsi="Calibri" w:cs="Times New Roman"/>
          <w:lang w:val="en-US"/>
        </w:rPr>
        <w:t>koji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su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predmet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5510D8">
        <w:rPr>
          <w:rFonts w:ascii="Calibri" w:eastAsia="Calibri" w:hAnsi="Calibri" w:cs="Times New Roman"/>
          <w:lang w:val="en-US"/>
        </w:rPr>
        <w:t>dodjele</w:t>
      </w:r>
      <w:proofErr w:type="spellEnd"/>
      <w:proofErr w:type="gram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na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regionalnoj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Pr="005510D8">
        <w:rPr>
          <w:rFonts w:ascii="Calibri" w:eastAsia="Calibri" w:hAnsi="Calibri" w:cs="Times New Roman"/>
          <w:lang w:val="en-US"/>
        </w:rPr>
        <w:t>županijskoj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) </w:t>
      </w:r>
      <w:proofErr w:type="spellStart"/>
      <w:r w:rsidRPr="005510D8">
        <w:rPr>
          <w:rFonts w:ascii="Calibri" w:eastAsia="Calibri" w:hAnsi="Calibri" w:cs="Times New Roman"/>
          <w:lang w:val="en-US"/>
        </w:rPr>
        <w:t>razini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5510D8">
        <w:rPr>
          <w:rFonts w:ascii="Calibri" w:eastAsia="Calibri" w:hAnsi="Calibri" w:cs="Times New Roman"/>
          <w:lang w:val="en-US"/>
        </w:rPr>
        <w:t>označeni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su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kategorijom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D (D001-D147). </w:t>
      </w:r>
      <w:proofErr w:type="spellStart"/>
      <w:r w:rsidRPr="005510D8">
        <w:rPr>
          <w:rFonts w:ascii="Calibri" w:eastAsia="Calibri" w:hAnsi="Calibri" w:cs="Times New Roman"/>
          <w:lang w:val="en-US"/>
        </w:rPr>
        <w:t>Broj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frekvencijskih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blokova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lang w:val="en-US"/>
        </w:rPr>
        <w:t>bodova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lang w:val="en-US"/>
        </w:rPr>
        <w:t>nadmetanje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lang w:val="en-US"/>
        </w:rPr>
        <w:t>koje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se </w:t>
      </w:r>
      <w:proofErr w:type="spellStart"/>
      <w:r w:rsidRPr="005510D8">
        <w:rPr>
          <w:rFonts w:ascii="Calibri" w:eastAsia="Calibri" w:hAnsi="Calibri" w:cs="Times New Roman"/>
          <w:lang w:val="en-US"/>
        </w:rPr>
        <w:t>podnosi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ovaj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ne </w:t>
      </w:r>
      <w:proofErr w:type="spellStart"/>
      <w:r w:rsidRPr="005510D8">
        <w:rPr>
          <w:rFonts w:ascii="Calibri" w:eastAsia="Calibri" w:hAnsi="Calibri" w:cs="Times New Roman"/>
          <w:lang w:val="en-US"/>
        </w:rPr>
        <w:t>smije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biti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veći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5510D8">
        <w:rPr>
          <w:rFonts w:ascii="Calibri" w:eastAsia="Calibri" w:hAnsi="Calibri" w:cs="Times New Roman"/>
          <w:lang w:val="en-US"/>
        </w:rPr>
        <w:t>od</w:t>
      </w:r>
      <w:proofErr w:type="spellEnd"/>
      <w:proofErr w:type="gram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onih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propisanih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Odlukom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o </w:t>
      </w:r>
      <w:proofErr w:type="spellStart"/>
      <w:r w:rsidRPr="005510D8">
        <w:rPr>
          <w:rFonts w:ascii="Calibri" w:eastAsia="Calibri" w:hAnsi="Calibri" w:cs="Times New Roman"/>
          <w:lang w:val="en-US"/>
        </w:rPr>
        <w:t>raspisivanju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javne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dražbe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5510D8">
        <w:rPr>
          <w:rFonts w:ascii="Calibri" w:eastAsia="Calibri" w:hAnsi="Calibri" w:cs="Times New Roman"/>
          <w:lang w:val="en-US"/>
        </w:rPr>
        <w:t>Podnositelj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mora </w:t>
      </w:r>
      <w:proofErr w:type="spellStart"/>
      <w:r w:rsidRPr="005510D8">
        <w:rPr>
          <w:rFonts w:ascii="Calibri" w:eastAsia="Calibri" w:hAnsi="Calibri" w:cs="Times New Roman"/>
          <w:lang w:val="en-US"/>
        </w:rPr>
        <w:t>popuniti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sva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polja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ovog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, a u </w:t>
      </w:r>
      <w:proofErr w:type="spellStart"/>
      <w:r w:rsidRPr="005510D8">
        <w:rPr>
          <w:rFonts w:ascii="Calibri" w:eastAsia="Calibri" w:hAnsi="Calibri" w:cs="Times New Roman"/>
          <w:lang w:val="en-US"/>
        </w:rPr>
        <w:t>polja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koja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se </w:t>
      </w:r>
      <w:proofErr w:type="spellStart"/>
      <w:r w:rsidRPr="005510D8">
        <w:rPr>
          <w:rFonts w:ascii="Calibri" w:eastAsia="Calibri" w:hAnsi="Calibri" w:cs="Times New Roman"/>
          <w:lang w:val="en-US"/>
        </w:rPr>
        <w:t>odnose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5510D8">
        <w:rPr>
          <w:rFonts w:ascii="Calibri" w:eastAsia="Calibri" w:hAnsi="Calibri" w:cs="Times New Roman"/>
          <w:lang w:val="en-US"/>
        </w:rPr>
        <w:t>na</w:t>
      </w:r>
      <w:proofErr w:type="spellEnd"/>
      <w:proofErr w:type="gram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frekvencijske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blokove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lang w:val="en-US"/>
        </w:rPr>
        <w:t>koje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se </w:t>
      </w:r>
      <w:proofErr w:type="spellStart"/>
      <w:r w:rsidRPr="005510D8">
        <w:rPr>
          <w:rFonts w:ascii="Calibri" w:eastAsia="Calibri" w:hAnsi="Calibri" w:cs="Times New Roman"/>
          <w:lang w:val="en-US"/>
        </w:rPr>
        <w:t>podnositelj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ne </w:t>
      </w:r>
      <w:proofErr w:type="spellStart"/>
      <w:r w:rsidRPr="005510D8">
        <w:rPr>
          <w:rFonts w:ascii="Calibri" w:eastAsia="Calibri" w:hAnsi="Calibri" w:cs="Times New Roman"/>
          <w:lang w:val="en-US"/>
        </w:rPr>
        <w:t>želi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nadmetati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mora </w:t>
      </w:r>
      <w:proofErr w:type="spellStart"/>
      <w:r w:rsidRPr="005510D8">
        <w:rPr>
          <w:rFonts w:ascii="Calibri" w:eastAsia="Calibri" w:hAnsi="Calibri" w:cs="Times New Roman"/>
          <w:lang w:val="en-US"/>
        </w:rPr>
        <w:t>upisati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broj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0 (</w:t>
      </w:r>
      <w:proofErr w:type="spellStart"/>
      <w:r w:rsidRPr="005510D8">
        <w:rPr>
          <w:rFonts w:ascii="Calibri" w:eastAsia="Calibri" w:hAnsi="Calibri" w:cs="Times New Roman"/>
          <w:lang w:val="en-US"/>
        </w:rPr>
        <w:t>nula</w:t>
      </w:r>
      <w:proofErr w:type="spellEnd"/>
      <w:r w:rsidRPr="005510D8">
        <w:rPr>
          <w:rFonts w:ascii="Calibri" w:eastAsia="Calibri" w:hAnsi="Calibri" w:cs="Times New Roman"/>
          <w:lang w:val="en-US"/>
        </w:rPr>
        <w:t>).</w:t>
      </w:r>
    </w:p>
    <w:p w:rsidR="005510D8" w:rsidRPr="005510D8" w:rsidRDefault="005510D8" w:rsidP="005510D8">
      <w:pPr>
        <w:spacing w:before="120" w:after="120"/>
        <w:jc w:val="both"/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5510D8" w:rsidRPr="005510D8" w:rsidTr="005510D8">
        <w:tc>
          <w:tcPr>
            <w:tcW w:w="9396" w:type="dxa"/>
            <w:gridSpan w:val="3"/>
            <w:shd w:val="clear" w:color="auto" w:fill="E7E6E6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Kategorija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bloka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- A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Područje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Republika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Hrvatska</w:t>
            </w:r>
            <w:proofErr w:type="spellEnd"/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dostupnih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Veličina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2x10 MHz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4.500.000,00 HRK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koji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se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podnosi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zahtjev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(0-1)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redak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4 </w:t>
            </w:r>
            <w:r w:rsidRPr="005510D8">
              <w:rPr>
                <w:rFonts w:ascii="Calibri" w:eastAsia="Calibri" w:hAnsi="Calibri" w:cs="Calibri"/>
              </w:rPr>
              <w:t xml:space="preserve">× </w:t>
            </w:r>
            <w:proofErr w:type="spellStart"/>
            <w:r w:rsidRPr="005510D8">
              <w:rPr>
                <w:rFonts w:ascii="Calibri" w:eastAsia="Calibri" w:hAnsi="Calibri" w:cs="Calibri"/>
              </w:rPr>
              <w:t>redak</w:t>
            </w:r>
            <w:proofErr w:type="spellEnd"/>
            <w:r w:rsidRPr="005510D8">
              <w:rPr>
                <w:rFonts w:ascii="Calibri" w:eastAsia="Calibri" w:hAnsi="Calibri" w:cs="Calibri"/>
              </w:rPr>
              <w:t xml:space="preserve"> </w:t>
            </w:r>
            <w:r w:rsidRPr="005510D8">
              <w:rPr>
                <w:rFonts w:ascii="Calibri" w:eastAsia="Calibri" w:hAnsi="Calibri" w:cs="Times New Roman"/>
              </w:rPr>
              <w:t>6)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510D8" w:rsidRDefault="005510D8" w:rsidP="005510D8">
      <w:pPr>
        <w:rPr>
          <w:rFonts w:ascii="Calibri" w:eastAsia="Calibri" w:hAnsi="Calibri" w:cs="Times New Roman"/>
          <w:lang w:val="en-US"/>
        </w:rPr>
      </w:pPr>
    </w:p>
    <w:p w:rsidR="005510D8" w:rsidRDefault="005510D8" w:rsidP="005510D8">
      <w:pPr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5510D8" w:rsidRPr="005510D8" w:rsidTr="005510D8">
        <w:tc>
          <w:tcPr>
            <w:tcW w:w="9396" w:type="dxa"/>
            <w:gridSpan w:val="3"/>
            <w:shd w:val="clear" w:color="auto" w:fill="E7E6E6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lastRenderedPageBreak/>
              <w:t>Kategorija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bloka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- B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Područje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Republika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Hrvatska</w:t>
            </w:r>
            <w:proofErr w:type="spellEnd"/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dostupnih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12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Veličina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10 MHz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525.000,00 HRK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koji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se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podnosi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zahtjev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(0-12)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redak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4 </w:t>
            </w:r>
            <w:r w:rsidRPr="005510D8">
              <w:rPr>
                <w:rFonts w:ascii="Calibri" w:eastAsia="Calibri" w:hAnsi="Calibri" w:cs="Calibri"/>
              </w:rPr>
              <w:t xml:space="preserve">× </w:t>
            </w:r>
            <w:proofErr w:type="spellStart"/>
            <w:r w:rsidRPr="005510D8">
              <w:rPr>
                <w:rFonts w:ascii="Calibri" w:eastAsia="Calibri" w:hAnsi="Calibri" w:cs="Calibri"/>
              </w:rPr>
              <w:t>redak</w:t>
            </w:r>
            <w:proofErr w:type="spellEnd"/>
            <w:r w:rsidRPr="005510D8">
              <w:rPr>
                <w:rFonts w:ascii="Calibri" w:eastAsia="Calibri" w:hAnsi="Calibri" w:cs="Calibri"/>
              </w:rPr>
              <w:t xml:space="preserve"> </w:t>
            </w:r>
            <w:r w:rsidRPr="005510D8">
              <w:rPr>
                <w:rFonts w:ascii="Calibri" w:eastAsia="Calibri" w:hAnsi="Calibri" w:cs="Times New Roman"/>
              </w:rPr>
              <w:t>6)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510D8" w:rsidRDefault="005510D8" w:rsidP="005510D8">
      <w:pPr>
        <w:rPr>
          <w:rFonts w:ascii="Calibri" w:eastAsia="Calibri" w:hAnsi="Calibri" w:cs="Times New Roman"/>
          <w:lang w:val="en-US"/>
        </w:rPr>
      </w:pPr>
    </w:p>
    <w:p w:rsidR="005510D8" w:rsidRPr="005510D8" w:rsidRDefault="005510D8" w:rsidP="005510D8">
      <w:pPr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5510D8" w:rsidRPr="005510D8" w:rsidTr="005510D8">
        <w:tc>
          <w:tcPr>
            <w:tcW w:w="9396" w:type="dxa"/>
            <w:gridSpan w:val="3"/>
            <w:shd w:val="clear" w:color="auto" w:fill="E7E6E6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Kategorija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bloka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- C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Područje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Republika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Hrvatska</w:t>
            </w:r>
            <w:proofErr w:type="spellEnd"/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dostupnih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Veličina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200 MHz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750.000,00 HRK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frekvencijskom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koji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se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podnosi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zahtjev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(0-2)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redak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4 </w:t>
            </w:r>
            <w:r w:rsidRPr="005510D8">
              <w:rPr>
                <w:rFonts w:ascii="Calibri" w:eastAsia="Calibri" w:hAnsi="Calibri" w:cs="Calibri"/>
              </w:rPr>
              <w:t xml:space="preserve">× </w:t>
            </w:r>
            <w:proofErr w:type="spellStart"/>
            <w:r w:rsidRPr="005510D8">
              <w:rPr>
                <w:rFonts w:ascii="Calibri" w:eastAsia="Calibri" w:hAnsi="Calibri" w:cs="Calibri"/>
              </w:rPr>
              <w:t>redak</w:t>
            </w:r>
            <w:proofErr w:type="spellEnd"/>
            <w:r w:rsidRPr="005510D8">
              <w:rPr>
                <w:rFonts w:ascii="Calibri" w:eastAsia="Calibri" w:hAnsi="Calibri" w:cs="Calibri"/>
              </w:rPr>
              <w:t xml:space="preserve"> </w:t>
            </w:r>
            <w:r w:rsidRPr="005510D8">
              <w:rPr>
                <w:rFonts w:ascii="Calibri" w:eastAsia="Calibri" w:hAnsi="Calibri" w:cs="Times New Roman"/>
              </w:rPr>
              <w:t>6)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510D8" w:rsidRDefault="005510D8" w:rsidP="005510D8">
      <w:pPr>
        <w:rPr>
          <w:rFonts w:ascii="Calibri" w:eastAsia="Calibri" w:hAnsi="Calibri" w:cs="Times New Roman"/>
          <w:lang w:val="en-US"/>
        </w:rPr>
      </w:pPr>
    </w:p>
    <w:p w:rsidR="005510D8" w:rsidRPr="005510D8" w:rsidRDefault="005510D8" w:rsidP="005510D8">
      <w:pPr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9396" w:type="dxa"/>
        <w:tblLook w:val="0480" w:firstRow="0" w:lastRow="0" w:firstColumn="1" w:lastColumn="0" w:noHBand="0" w:noVBand="1"/>
      </w:tblPr>
      <w:tblGrid>
        <w:gridCol w:w="704"/>
        <w:gridCol w:w="4961"/>
        <w:gridCol w:w="3731"/>
      </w:tblGrid>
      <w:tr w:rsidR="005510D8" w:rsidRPr="005510D8" w:rsidTr="005510D8">
        <w:tc>
          <w:tcPr>
            <w:tcW w:w="9396" w:type="dxa"/>
            <w:gridSpan w:val="3"/>
            <w:shd w:val="clear" w:color="auto" w:fill="E7E6E6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Kategorija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frekvencijskog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  <w:b/>
              </w:rPr>
              <w:t>bloka</w:t>
            </w:r>
            <w:proofErr w:type="spellEnd"/>
            <w:r w:rsidRPr="005510D8">
              <w:rPr>
                <w:rFonts w:ascii="Calibri" w:eastAsia="Calibri" w:hAnsi="Calibri" w:cs="Times New Roman"/>
                <w:b/>
              </w:rPr>
              <w:t xml:space="preserve"> - D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Područje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dodjele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Regionalno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županijsko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>)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dostupnih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frekvencijskih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28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dostupnih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ponuđaču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315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Veličina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bloka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10 MHz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bodu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1.400,00 HRK</w:t>
            </w: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Broj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bodova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nadmetanje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za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koje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se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podnosi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zahtjev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(0-315)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704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Iznos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jamstva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redak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5 </w:t>
            </w:r>
            <w:r w:rsidRPr="005510D8">
              <w:rPr>
                <w:rFonts w:ascii="Calibri" w:eastAsia="Calibri" w:hAnsi="Calibri" w:cs="Calibri"/>
              </w:rPr>
              <w:t xml:space="preserve">× </w:t>
            </w:r>
            <w:proofErr w:type="spellStart"/>
            <w:r w:rsidRPr="005510D8">
              <w:rPr>
                <w:rFonts w:ascii="Calibri" w:eastAsia="Calibri" w:hAnsi="Calibri" w:cs="Calibri"/>
              </w:rPr>
              <w:t>redak</w:t>
            </w:r>
            <w:proofErr w:type="spellEnd"/>
            <w:r w:rsidRPr="005510D8">
              <w:rPr>
                <w:rFonts w:ascii="Calibri" w:eastAsia="Calibri" w:hAnsi="Calibri" w:cs="Calibri"/>
              </w:rPr>
              <w:t xml:space="preserve"> </w:t>
            </w:r>
            <w:r w:rsidRPr="005510D8">
              <w:rPr>
                <w:rFonts w:ascii="Calibri" w:eastAsia="Calibri" w:hAnsi="Calibri" w:cs="Times New Roman"/>
              </w:rPr>
              <w:t>6)</w:t>
            </w:r>
          </w:p>
        </w:tc>
        <w:tc>
          <w:tcPr>
            <w:tcW w:w="3731" w:type="dxa"/>
            <w:vAlign w:val="center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Default="005510D8" w:rsidP="005510D8">
      <w:pPr>
        <w:spacing w:before="240"/>
        <w:rPr>
          <w:rFonts w:ascii="Calibri" w:eastAsia="Calibri" w:hAnsi="Calibri" w:cs="Times New Roman"/>
          <w:sz w:val="26"/>
          <w:szCs w:val="26"/>
          <w:lang w:val="en-US"/>
        </w:rPr>
      </w:pPr>
    </w:p>
    <w:p w:rsidR="005510D8" w:rsidRPr="005510D8" w:rsidRDefault="005510D8" w:rsidP="005510D8">
      <w:pPr>
        <w:spacing w:before="240"/>
        <w:rPr>
          <w:rFonts w:ascii="Calibri" w:eastAsia="Calibri" w:hAnsi="Calibri" w:cs="Times New Roman"/>
          <w:lang w:val="en-US"/>
        </w:rPr>
      </w:pPr>
      <w:bookmarkStart w:id="0" w:name="_GoBack"/>
      <w:bookmarkEnd w:id="0"/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lastRenderedPageBreak/>
        <w:t>Dokumentacija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priložena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uz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obrazac</w:t>
      </w:r>
      <w:proofErr w:type="spellEnd"/>
      <w:r w:rsidRPr="005510D8">
        <w:rPr>
          <w:rFonts w:ascii="Calibri" w:eastAsia="Calibri" w:hAnsi="Calibri" w:cs="Times New Roman"/>
          <w:sz w:val="26"/>
          <w:szCs w:val="26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sz w:val="26"/>
          <w:szCs w:val="26"/>
          <w:lang w:val="en-US"/>
        </w:rPr>
        <w:t>zahtjeva</w:t>
      </w:r>
      <w:proofErr w:type="spellEnd"/>
    </w:p>
    <w:p w:rsidR="005510D8" w:rsidRPr="005510D8" w:rsidRDefault="005510D8" w:rsidP="005510D8">
      <w:pPr>
        <w:jc w:val="both"/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lang w:val="en-US"/>
        </w:rPr>
        <w:t>Uz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obrazac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potrebno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5510D8">
        <w:rPr>
          <w:rFonts w:ascii="Calibri" w:eastAsia="Calibri" w:hAnsi="Calibri" w:cs="Times New Roman"/>
          <w:lang w:val="en-US"/>
        </w:rPr>
        <w:t>priložiti</w:t>
      </w:r>
      <w:proofErr w:type="spellEnd"/>
      <w:r w:rsidRPr="005510D8">
        <w:rPr>
          <w:rFonts w:ascii="Calibri" w:eastAsia="Calibri" w:hAnsi="Calibri" w:cs="Times New Roman"/>
          <w:lang w:val="en-US"/>
        </w:rPr>
        <w:t>:</w:t>
      </w:r>
    </w:p>
    <w:p w:rsidR="005510D8" w:rsidRPr="005510D8" w:rsidRDefault="005510D8" w:rsidP="005510D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lang w:val="en-US"/>
        </w:rPr>
        <w:t>Izvadak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iz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odgovarajućeg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registra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pravne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lang w:val="en-US"/>
        </w:rPr>
        <w:t>fizičke</w:t>
      </w:r>
      <w:proofErr w:type="spellEnd"/>
      <w:r w:rsidRPr="005510D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lang w:val="en-US"/>
        </w:rPr>
        <w:t>osobe</w:t>
      </w:r>
      <w:proofErr w:type="spellEnd"/>
    </w:p>
    <w:p w:rsidR="005510D8" w:rsidRPr="005510D8" w:rsidRDefault="005510D8" w:rsidP="005510D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5510D8">
        <w:rPr>
          <w:rFonts w:ascii="Calibri" w:eastAsia="Calibri" w:hAnsi="Calibri" w:cs="Times New Roman"/>
        </w:rPr>
        <w:t>Potvrdu Porezne uprave ili drugog nadležnog tijela u državi poslovnog nastana gospodarskog subjekta, kojom se dokazuje da je ispunjena obveza plaćanja dospjelih poreznih obveza i obveza za mirovinsko i zdravstveno osiguranje</w:t>
      </w:r>
    </w:p>
    <w:p w:rsidR="005510D8" w:rsidRPr="005510D8" w:rsidRDefault="005510D8" w:rsidP="005510D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5510D8">
        <w:rPr>
          <w:rFonts w:ascii="Calibri" w:eastAsia="Calibri" w:hAnsi="Calibri" w:cs="Times New Roman"/>
        </w:rPr>
        <w:t xml:space="preserve">Odgovarajuće jamstvo za ozbiljnost i valjanost sudjelovanja u postupku javne dražbe (bankovno jamstvo ili dokaz o uplati novčanog pologa) </w:t>
      </w:r>
    </w:p>
    <w:p w:rsidR="005510D8" w:rsidRPr="005510D8" w:rsidRDefault="005510D8" w:rsidP="005510D8">
      <w:pPr>
        <w:jc w:val="both"/>
        <w:rPr>
          <w:rFonts w:ascii="Calibri" w:eastAsia="Calibri" w:hAnsi="Calibri" w:cs="Times New Roman"/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10D8" w:rsidRPr="005510D8" w:rsidTr="008804B9"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Mjesto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i datum:</w:t>
            </w:r>
          </w:p>
        </w:tc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5510D8">
              <w:rPr>
                <w:rFonts w:ascii="Calibri" w:eastAsia="Calibri" w:hAnsi="Calibri" w:cs="Times New Roman"/>
              </w:rPr>
              <w:t>Potpis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odgovorne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510D8">
              <w:rPr>
                <w:rFonts w:ascii="Calibri" w:eastAsia="Calibri" w:hAnsi="Calibri" w:cs="Times New Roman"/>
              </w:rPr>
              <w:t>osobe</w:t>
            </w:r>
            <w:proofErr w:type="spellEnd"/>
            <w:r w:rsidRPr="005510D8">
              <w:rPr>
                <w:rFonts w:ascii="Calibri" w:eastAsia="Calibri" w:hAnsi="Calibri" w:cs="Times New Roman"/>
              </w:rPr>
              <w:t>:</w:t>
            </w:r>
          </w:p>
        </w:tc>
      </w:tr>
      <w:tr w:rsidR="005510D8" w:rsidRPr="005510D8" w:rsidTr="008804B9"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510D8" w:rsidRPr="005510D8" w:rsidTr="008804B9"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_________________________</w:t>
            </w:r>
          </w:p>
        </w:tc>
        <w:tc>
          <w:tcPr>
            <w:tcW w:w="4675" w:type="dxa"/>
          </w:tcPr>
          <w:p w:rsidR="005510D8" w:rsidRPr="005510D8" w:rsidRDefault="005510D8" w:rsidP="005510D8">
            <w:pPr>
              <w:jc w:val="center"/>
              <w:rPr>
                <w:rFonts w:ascii="Calibri" w:eastAsia="Calibri" w:hAnsi="Calibri" w:cs="Times New Roman"/>
              </w:rPr>
            </w:pPr>
            <w:r w:rsidRPr="005510D8">
              <w:rPr>
                <w:rFonts w:ascii="Calibri" w:eastAsia="Calibri" w:hAnsi="Calibri" w:cs="Times New Roman"/>
              </w:rPr>
              <w:t>_________________________</w:t>
            </w:r>
          </w:p>
        </w:tc>
      </w:tr>
    </w:tbl>
    <w:p w:rsidR="005510D8" w:rsidRPr="005510D8" w:rsidRDefault="005510D8" w:rsidP="005510D8">
      <w:pPr>
        <w:rPr>
          <w:rFonts w:ascii="Calibri" w:eastAsia="Calibri" w:hAnsi="Calibri" w:cs="Times New Roman"/>
          <w:lang w:val="en-US"/>
        </w:rPr>
      </w:pPr>
    </w:p>
    <w:p w:rsidR="005510D8" w:rsidRPr="005510D8" w:rsidRDefault="005510D8" w:rsidP="005510D8">
      <w:pPr>
        <w:jc w:val="both"/>
        <w:rPr>
          <w:rFonts w:ascii="Calibri" w:eastAsia="Calibri" w:hAnsi="Calibri" w:cs="Times New Roman"/>
          <w:lang w:val="en-US"/>
        </w:rPr>
      </w:pP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Postupajući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ovom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zahtjevu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, HAKOM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temeljem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ovlasti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propisanih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ZEK-om </w:t>
      </w:r>
      <w:proofErr w:type="spellStart"/>
      <w:proofErr w:type="gramStart"/>
      <w:r w:rsidRPr="005510D8">
        <w:rPr>
          <w:rFonts w:ascii="Calibri" w:eastAsia="Calibri" w:hAnsi="Calibri" w:cs="Times New Roman"/>
          <w:i/>
          <w:iCs/>
          <w:lang w:val="en-US"/>
        </w:rPr>
        <w:t>te</w:t>
      </w:r>
      <w:proofErr w:type="spellEnd"/>
      <w:proofErr w:type="gram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skladu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s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Dražbovnom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dokumentacijom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prikuplja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obrađuje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osobne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podatke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navedene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zahtjevu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u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svrhu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obrade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utvrđivanja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uvjeta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sudjelovanje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,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provođenja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postupka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javne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dražbe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dodjelu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radiofrekvencijskog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spektra,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ocjene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ponuda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te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donošenja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odluke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o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dodjeli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RF spektra.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Osobni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podaci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obrađuju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se </w:t>
      </w:r>
      <w:proofErr w:type="gramStart"/>
      <w:r w:rsidRPr="005510D8">
        <w:rPr>
          <w:rFonts w:ascii="Calibri" w:eastAsia="Calibri" w:hAnsi="Calibri" w:cs="Times New Roman"/>
          <w:i/>
          <w:iCs/>
          <w:lang w:val="en-US"/>
        </w:rPr>
        <w:t>od</w:t>
      </w:r>
      <w:proofErr w:type="gram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strane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ovlaštenih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radnika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HAKOM-a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pohranjuju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onoliko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koliko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je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nužno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provođenje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cjelokupnog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postupka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te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rokovima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propisanim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Posebnim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popisom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arhivskog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registraturnog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gradiva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HAKOM-a.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Svaki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ispitanik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ima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pravo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realizirati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svoja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prava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vezana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uz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obradu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osobnih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podataka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(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uključujući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pravo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proofErr w:type="gramStart"/>
      <w:r w:rsidRPr="005510D8">
        <w:rPr>
          <w:rFonts w:ascii="Calibri" w:eastAsia="Calibri" w:hAnsi="Calibri" w:cs="Times New Roman"/>
          <w:i/>
          <w:iCs/>
          <w:lang w:val="en-US"/>
        </w:rPr>
        <w:t>na</w:t>
      </w:r>
      <w:proofErr w:type="spellEnd"/>
      <w:proofErr w:type="gram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pristup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,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na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ograničavanje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obrade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pravo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na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prigovor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HAKOM-u i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Agenciji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za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zaštitu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osobnih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podataka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)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podnošenjem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zahtjeva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na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adresu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: </w:t>
      </w:r>
      <w:hyperlink r:id="rId5" w:history="1">
        <w:r w:rsidRPr="005510D8">
          <w:rPr>
            <w:rFonts w:ascii="Calibri" w:eastAsia="Calibri" w:hAnsi="Calibri" w:cs="Times New Roman"/>
            <w:i/>
            <w:iCs/>
            <w:color w:val="0563C1"/>
            <w:u w:val="single"/>
            <w:lang w:val="en-US"/>
          </w:rPr>
          <w:t>zastita.osobnipodaci@hakom.hr</w:t>
        </w:r>
      </w:hyperlink>
      <w:r w:rsidRPr="005510D8">
        <w:rPr>
          <w:rFonts w:ascii="Calibri" w:eastAsia="Calibri" w:hAnsi="Calibri" w:cs="Times New Roman"/>
          <w:i/>
          <w:iCs/>
          <w:lang w:val="en-US"/>
        </w:rPr>
        <w:t xml:space="preserve">.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Više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o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pravima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možete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r w:rsidRPr="005510D8">
        <w:rPr>
          <w:rFonts w:ascii="Calibri" w:eastAsia="Calibri" w:hAnsi="Calibri" w:cs="Times New Roman"/>
          <w:i/>
          <w:iCs/>
          <w:lang w:val="en-US"/>
        </w:rPr>
        <w:t>pronaći</w:t>
      </w:r>
      <w:proofErr w:type="spell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proofErr w:type="spellStart"/>
      <w:proofErr w:type="gramStart"/>
      <w:r w:rsidRPr="005510D8">
        <w:rPr>
          <w:rFonts w:ascii="Calibri" w:eastAsia="Calibri" w:hAnsi="Calibri" w:cs="Times New Roman"/>
          <w:i/>
          <w:iCs/>
          <w:lang w:val="en-US"/>
        </w:rPr>
        <w:t>na</w:t>
      </w:r>
      <w:proofErr w:type="spellEnd"/>
      <w:proofErr w:type="gramEnd"/>
      <w:r w:rsidRPr="005510D8">
        <w:rPr>
          <w:rFonts w:ascii="Calibri" w:eastAsia="Calibri" w:hAnsi="Calibri" w:cs="Times New Roman"/>
          <w:i/>
          <w:iCs/>
          <w:lang w:val="en-US"/>
        </w:rPr>
        <w:t xml:space="preserve"> </w:t>
      </w:r>
      <w:hyperlink r:id="rId6" w:history="1">
        <w:r w:rsidRPr="005510D8">
          <w:rPr>
            <w:rFonts w:ascii="Calibri" w:eastAsia="Calibri" w:hAnsi="Calibri" w:cs="Times New Roman"/>
            <w:i/>
            <w:iCs/>
            <w:color w:val="0563C1"/>
            <w:u w:val="single"/>
            <w:lang w:val="en-US"/>
          </w:rPr>
          <w:t>https://www.hakom.hr/hr/zastita-osobnih-podataka/332</w:t>
        </w:r>
      </w:hyperlink>
      <w:r w:rsidRPr="005510D8">
        <w:rPr>
          <w:rFonts w:ascii="Calibri" w:eastAsia="Calibri" w:hAnsi="Calibri" w:cs="Times New Roman"/>
          <w:i/>
          <w:iCs/>
          <w:lang w:val="en-US"/>
        </w:rPr>
        <w:t>.</w:t>
      </w:r>
    </w:p>
    <w:p w:rsidR="00E073A5" w:rsidRDefault="00E073A5"/>
    <w:sectPr w:rsidR="00E0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0EDB"/>
    <w:multiLevelType w:val="hybridMultilevel"/>
    <w:tmpl w:val="73422DA4"/>
    <w:lvl w:ilvl="0" w:tplc="576C4722">
      <w:start w:val="4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8"/>
    <w:rsid w:val="005510D8"/>
    <w:rsid w:val="00E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FD4A8-EBE6-489E-86E5-456FF70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510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kom.hr/hr/zastita-osobnih-podataka/332" TargetMode="External"/><Relationship Id="rId5" Type="http://schemas.openxmlformats.org/officeDocument/2006/relationships/hyperlink" Target="mailto:zastita.osobnipodaci@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Sakal</dc:creator>
  <cp:keywords/>
  <dc:description/>
  <cp:lastModifiedBy>Ivančica Sakal</cp:lastModifiedBy>
  <cp:revision>1</cp:revision>
  <dcterms:created xsi:type="dcterms:W3CDTF">2021-05-27T07:08:00Z</dcterms:created>
  <dcterms:modified xsi:type="dcterms:W3CDTF">2021-05-27T07:10:00Z</dcterms:modified>
</cp:coreProperties>
</file>